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10130" w14:textId="77777777" w:rsidR="00920162" w:rsidRPr="00D965CF" w:rsidRDefault="00F50764" w:rsidP="00D965CF">
      <w:pPr>
        <w:jc w:val="center"/>
        <w:rPr>
          <w:rFonts w:ascii="Verdana" w:hAnsi="Verdana"/>
          <w:b/>
          <w:color w:val="FF0000"/>
          <w:sz w:val="36"/>
          <w:szCs w:val="36"/>
        </w:rPr>
      </w:pPr>
      <w:r>
        <w:rPr>
          <w:rFonts w:ascii="Verdana" w:hAnsi="Verdana"/>
          <w:b/>
          <w:color w:val="FF0000"/>
          <w:sz w:val="36"/>
          <w:szCs w:val="36"/>
        </w:rPr>
        <w:t xml:space="preserve"> </w:t>
      </w:r>
    </w:p>
    <w:p w14:paraId="73374DC0" w14:textId="77777777" w:rsidR="003E0593" w:rsidRPr="001231EE" w:rsidRDefault="003E0593">
      <w:pPr>
        <w:rPr>
          <w:rFonts w:ascii="Verdana" w:hAnsi="Verdana"/>
          <w:b/>
          <w:sz w:val="20"/>
          <w:szCs w:val="20"/>
        </w:rPr>
      </w:pPr>
    </w:p>
    <w:p w14:paraId="2BAEAB3F" w14:textId="77777777" w:rsidR="00F77654" w:rsidRPr="001231EE" w:rsidRDefault="00F77654">
      <w:pPr>
        <w:rPr>
          <w:rFonts w:ascii="Verdana" w:hAnsi="Verdana"/>
          <w:b/>
          <w:sz w:val="20"/>
          <w:szCs w:val="20"/>
        </w:rPr>
      </w:pPr>
    </w:p>
    <w:p w14:paraId="7A2B8641" w14:textId="77777777" w:rsidR="00E6511B" w:rsidRDefault="0080547C" w:rsidP="00E6511B">
      <w:pPr>
        <w:pStyle w:val="Heading1"/>
        <w:pBdr>
          <w:top w:val="thinThickSmallGap" w:sz="24" w:space="0" w:color="auto"/>
          <w:left w:val="thinThickSmallGap" w:sz="24" w:space="4" w:color="auto"/>
          <w:bottom w:val="thickThinSmallGap" w:sz="24" w:space="0" w:color="auto"/>
          <w:right w:val="thickThinSmallGap" w:sz="24" w:space="4" w:color="auto"/>
        </w:pBdr>
        <w:ind w:left="115"/>
        <w:jc w:val="center"/>
        <w:rPr>
          <w:rFonts w:ascii="Tahoma" w:hAnsi="Tahoma"/>
          <w:b/>
          <w:i/>
          <w:smallCaps/>
        </w:rPr>
      </w:pPr>
      <w:r>
        <w:rPr>
          <w:rFonts w:ascii="Tahoma" w:hAnsi="Tahoma"/>
          <w:b/>
          <w:i/>
          <w:smallCaps/>
        </w:rPr>
        <w:t xml:space="preserve">Bert Fish Medical Center Inc. Board of Directors  </w:t>
      </w:r>
    </w:p>
    <w:p w14:paraId="66EC6A53" w14:textId="64EDE993" w:rsidR="00D91628" w:rsidRPr="00D91628" w:rsidRDefault="00E6511B" w:rsidP="00E6511B">
      <w:pPr>
        <w:pStyle w:val="Heading1"/>
        <w:pBdr>
          <w:top w:val="thinThickSmallGap" w:sz="24" w:space="0" w:color="auto"/>
          <w:left w:val="thinThickSmallGap" w:sz="24" w:space="4" w:color="auto"/>
          <w:bottom w:val="thickThinSmallGap" w:sz="24" w:space="0" w:color="auto"/>
          <w:right w:val="thickThinSmallGap" w:sz="24" w:space="4" w:color="auto"/>
        </w:pBdr>
        <w:spacing w:before="0" w:line="240" w:lineRule="auto"/>
        <w:ind w:left="115"/>
        <w:jc w:val="center"/>
        <w:rPr>
          <w:rFonts w:ascii="Tahoma" w:hAnsi="Tahoma"/>
          <w:b/>
          <w:i/>
          <w:smallCaps/>
        </w:rPr>
      </w:pPr>
      <w:r>
        <w:rPr>
          <w:rFonts w:ascii="Tahoma" w:hAnsi="Tahoma"/>
          <w:b/>
          <w:i/>
          <w:smallCaps/>
        </w:rPr>
        <w:t>and</w:t>
      </w:r>
      <w:r w:rsidR="0080547C">
        <w:rPr>
          <w:rFonts w:ascii="Tahoma" w:hAnsi="Tahoma"/>
          <w:b/>
          <w:i/>
          <w:smallCaps/>
        </w:rPr>
        <w:t xml:space="preserve">                                                                         </w:t>
      </w:r>
    </w:p>
    <w:p w14:paraId="16B7D536" w14:textId="77777777" w:rsidR="001C5DA2" w:rsidRPr="001231EE" w:rsidRDefault="0080547C" w:rsidP="00E6511B">
      <w:pPr>
        <w:pStyle w:val="Heading1"/>
        <w:pBdr>
          <w:top w:val="thinThickSmallGap" w:sz="24" w:space="0" w:color="auto"/>
          <w:left w:val="thinThickSmallGap" w:sz="24" w:space="4" w:color="auto"/>
          <w:bottom w:val="thickThinSmallGap" w:sz="24" w:space="0" w:color="auto"/>
          <w:right w:val="thickThinSmallGap" w:sz="24" w:space="4" w:color="auto"/>
        </w:pBdr>
        <w:spacing w:line="240" w:lineRule="auto"/>
        <w:ind w:left="115"/>
        <w:rPr>
          <w:rFonts w:ascii="Tahoma" w:hAnsi="Tahoma"/>
          <w:b/>
          <w:i/>
          <w:smallCaps/>
        </w:rPr>
      </w:pPr>
      <w:r>
        <w:rPr>
          <w:rFonts w:ascii="Tahoma" w:hAnsi="Tahoma"/>
          <w:b/>
          <w:i/>
          <w:smallCaps/>
        </w:rPr>
        <w:t xml:space="preserve">                             </w:t>
      </w:r>
      <w:r w:rsidR="001C5DA2" w:rsidRPr="001231EE">
        <w:rPr>
          <w:rFonts w:ascii="Tahoma" w:hAnsi="Tahoma"/>
          <w:b/>
          <w:i/>
          <w:smallCaps/>
        </w:rPr>
        <w:t>Southeast Volusia Hospital District Board of Commissioners</w:t>
      </w:r>
    </w:p>
    <w:p w14:paraId="257B310A" w14:textId="059173C0" w:rsidR="00F77654" w:rsidRDefault="00E6511B" w:rsidP="00D00EC6">
      <w:pPr>
        <w:jc w:val="center"/>
        <w:rPr>
          <w:rFonts w:ascii="Verdana" w:hAnsi="Verdana"/>
          <w:b/>
        </w:rPr>
      </w:pPr>
      <w:r>
        <w:rPr>
          <w:rFonts w:ascii="Verdana" w:hAnsi="Verdana"/>
          <w:b/>
        </w:rPr>
        <w:t>November 13,</w:t>
      </w:r>
      <w:r w:rsidR="00603ABA">
        <w:rPr>
          <w:rFonts w:ascii="Verdana" w:hAnsi="Verdana"/>
          <w:b/>
        </w:rPr>
        <w:t xml:space="preserve"> 20</w:t>
      </w:r>
      <w:r w:rsidR="007C1F70">
        <w:rPr>
          <w:rFonts w:ascii="Verdana" w:hAnsi="Verdana"/>
          <w:b/>
        </w:rPr>
        <w:t>2</w:t>
      </w:r>
      <w:r w:rsidR="00903D5F">
        <w:rPr>
          <w:rFonts w:ascii="Verdana" w:hAnsi="Verdana"/>
          <w:b/>
        </w:rPr>
        <w:t>4</w:t>
      </w:r>
    </w:p>
    <w:p w14:paraId="6A3B3BAB" w14:textId="77777777" w:rsidR="00E6511B" w:rsidRPr="00E6511B" w:rsidRDefault="00E6511B" w:rsidP="00E6511B">
      <w:pPr>
        <w:jc w:val="center"/>
        <w:rPr>
          <w:rFonts w:ascii="Verdana" w:hAnsi="Verdana"/>
          <w:b/>
        </w:rPr>
      </w:pPr>
      <w:r w:rsidRPr="00E6511B">
        <w:rPr>
          <w:rFonts w:ascii="Verdana" w:hAnsi="Verdana"/>
          <w:b/>
        </w:rPr>
        <w:t>City of Oak Hill City Hall</w:t>
      </w:r>
    </w:p>
    <w:p w14:paraId="12B0BBB0" w14:textId="77777777" w:rsidR="00E6511B" w:rsidRDefault="00E6511B" w:rsidP="00E6511B">
      <w:pPr>
        <w:jc w:val="center"/>
        <w:rPr>
          <w:rFonts w:ascii="Verdana" w:hAnsi="Verdana"/>
          <w:b/>
        </w:rPr>
      </w:pPr>
      <w:r w:rsidRPr="00E6511B">
        <w:rPr>
          <w:rFonts w:ascii="Verdana" w:hAnsi="Verdana"/>
          <w:b/>
        </w:rPr>
        <w:t>234 US Highway 1</w:t>
      </w:r>
    </w:p>
    <w:p w14:paraId="1D7C8575" w14:textId="7C097A96" w:rsidR="00A960FF" w:rsidRPr="001231EE" w:rsidRDefault="00E6511B" w:rsidP="00E6511B">
      <w:pPr>
        <w:jc w:val="center"/>
        <w:rPr>
          <w:rFonts w:ascii="Verdana" w:hAnsi="Verdana"/>
          <w:b/>
          <w:sz w:val="20"/>
          <w:szCs w:val="20"/>
        </w:rPr>
      </w:pPr>
      <w:r w:rsidRPr="00E6511B">
        <w:rPr>
          <w:rFonts w:ascii="Verdana" w:hAnsi="Verdana"/>
          <w:b/>
        </w:rPr>
        <w:t>Oak Hill, FL</w:t>
      </w:r>
    </w:p>
    <w:tbl>
      <w:tblPr>
        <w:tblW w:w="12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3652"/>
        <w:gridCol w:w="3396"/>
        <w:gridCol w:w="4599"/>
      </w:tblGrid>
      <w:tr w:rsidR="008A2F2F" w:rsidRPr="001231EE" w14:paraId="6B841BD3" w14:textId="77777777" w:rsidTr="00E6511B">
        <w:trPr>
          <w:trHeight w:val="218"/>
        </w:trPr>
        <w:tc>
          <w:tcPr>
            <w:tcW w:w="1153" w:type="dxa"/>
          </w:tcPr>
          <w:p w14:paraId="4D1893B9" w14:textId="77777777" w:rsidR="008A2F2F" w:rsidRPr="001231EE" w:rsidRDefault="008A2F2F" w:rsidP="00FA2A43">
            <w:pPr>
              <w:rPr>
                <w:rFonts w:ascii="Verdana" w:hAnsi="Verdana"/>
                <w:b/>
                <w:sz w:val="20"/>
                <w:szCs w:val="20"/>
                <w:highlight w:val="yellow"/>
              </w:rPr>
            </w:pPr>
            <w:r w:rsidRPr="001231EE">
              <w:rPr>
                <w:rFonts w:ascii="Verdana" w:hAnsi="Verdana"/>
                <w:b/>
                <w:sz w:val="20"/>
                <w:szCs w:val="20"/>
                <w:highlight w:val="yellow"/>
              </w:rPr>
              <w:t>Present:</w:t>
            </w:r>
          </w:p>
        </w:tc>
        <w:tc>
          <w:tcPr>
            <w:tcW w:w="3652" w:type="dxa"/>
          </w:tcPr>
          <w:p w14:paraId="42E7FF37" w14:textId="77777777" w:rsidR="008A2F2F" w:rsidRPr="001231EE" w:rsidRDefault="008A2F2F" w:rsidP="00890402">
            <w:pPr>
              <w:tabs>
                <w:tab w:val="center" w:pos="2016"/>
              </w:tabs>
              <w:rPr>
                <w:rFonts w:ascii="Verdana" w:hAnsi="Verdana"/>
                <w:b/>
                <w:sz w:val="20"/>
                <w:szCs w:val="20"/>
                <w:highlight w:val="yellow"/>
              </w:rPr>
            </w:pPr>
            <w:r w:rsidRPr="001231EE">
              <w:rPr>
                <w:rFonts w:ascii="Verdana" w:hAnsi="Verdana"/>
                <w:b/>
                <w:sz w:val="20"/>
                <w:szCs w:val="20"/>
                <w:highlight w:val="yellow"/>
              </w:rPr>
              <w:t xml:space="preserve">Commissioners: </w:t>
            </w:r>
          </w:p>
        </w:tc>
        <w:tc>
          <w:tcPr>
            <w:tcW w:w="3396" w:type="dxa"/>
          </w:tcPr>
          <w:p w14:paraId="5936C71B" w14:textId="77777777" w:rsidR="008A2F2F" w:rsidRPr="001231EE" w:rsidRDefault="008A2F2F" w:rsidP="00890402">
            <w:pPr>
              <w:tabs>
                <w:tab w:val="center" w:pos="2052"/>
              </w:tabs>
              <w:rPr>
                <w:rFonts w:ascii="Verdana" w:hAnsi="Verdana"/>
                <w:b/>
                <w:sz w:val="20"/>
                <w:szCs w:val="20"/>
                <w:highlight w:val="yellow"/>
              </w:rPr>
            </w:pPr>
            <w:r w:rsidRPr="001231EE">
              <w:rPr>
                <w:rFonts w:ascii="Verdana" w:hAnsi="Verdana"/>
                <w:b/>
                <w:sz w:val="20"/>
                <w:szCs w:val="20"/>
                <w:highlight w:val="yellow"/>
              </w:rPr>
              <w:t>Others Present:</w:t>
            </w:r>
          </w:p>
        </w:tc>
        <w:tc>
          <w:tcPr>
            <w:tcW w:w="4599" w:type="dxa"/>
          </w:tcPr>
          <w:p w14:paraId="258146C1" w14:textId="77777777" w:rsidR="008A2F2F" w:rsidRPr="001231EE" w:rsidRDefault="008A2F2F" w:rsidP="00890402">
            <w:pPr>
              <w:tabs>
                <w:tab w:val="center" w:pos="2052"/>
              </w:tabs>
              <w:rPr>
                <w:rFonts w:ascii="Verdana" w:hAnsi="Verdana"/>
                <w:b/>
                <w:sz w:val="20"/>
                <w:szCs w:val="20"/>
                <w:highlight w:val="yellow"/>
              </w:rPr>
            </w:pPr>
            <w:r w:rsidRPr="001231EE">
              <w:rPr>
                <w:rFonts w:ascii="Verdana" w:hAnsi="Verdana"/>
                <w:b/>
                <w:sz w:val="20"/>
                <w:szCs w:val="20"/>
                <w:highlight w:val="yellow"/>
              </w:rPr>
              <w:t xml:space="preserve">Others Present: </w:t>
            </w:r>
          </w:p>
        </w:tc>
      </w:tr>
      <w:tr w:rsidR="00071995" w:rsidRPr="001231EE" w14:paraId="301F1606" w14:textId="77777777" w:rsidTr="00E6511B">
        <w:trPr>
          <w:trHeight w:val="179"/>
        </w:trPr>
        <w:tc>
          <w:tcPr>
            <w:tcW w:w="1153" w:type="dxa"/>
          </w:tcPr>
          <w:p w14:paraId="462C52F5" w14:textId="77777777" w:rsidR="00071995" w:rsidRPr="001231EE" w:rsidRDefault="003E097A" w:rsidP="00BE64C8">
            <w:pPr>
              <w:rPr>
                <w:rFonts w:ascii="Verdana" w:hAnsi="Verdana"/>
                <w:color w:val="FF0000"/>
                <w:sz w:val="20"/>
                <w:szCs w:val="20"/>
              </w:rPr>
            </w:pPr>
            <w:r>
              <w:rPr>
                <w:rFonts w:ascii="Verdana" w:hAnsi="Verdana"/>
                <w:color w:val="FF0000"/>
                <w:sz w:val="20"/>
                <w:szCs w:val="20"/>
              </w:rPr>
              <w:t xml:space="preserve">      X</w:t>
            </w:r>
          </w:p>
        </w:tc>
        <w:tc>
          <w:tcPr>
            <w:tcW w:w="3652" w:type="dxa"/>
          </w:tcPr>
          <w:p w14:paraId="2D774AA9" w14:textId="2EA95080" w:rsidR="00071995" w:rsidRPr="001231EE" w:rsidRDefault="00926B80" w:rsidP="00926B80">
            <w:pPr>
              <w:rPr>
                <w:rFonts w:ascii="Verdana" w:hAnsi="Verdana"/>
                <w:sz w:val="20"/>
                <w:szCs w:val="20"/>
              </w:rPr>
            </w:pPr>
            <w:r>
              <w:rPr>
                <w:rFonts w:ascii="Verdana" w:hAnsi="Verdana"/>
                <w:sz w:val="20"/>
                <w:szCs w:val="20"/>
              </w:rPr>
              <w:t>Bill Preston</w:t>
            </w:r>
            <w:r w:rsidR="00131431">
              <w:rPr>
                <w:rFonts w:ascii="Verdana" w:hAnsi="Verdana"/>
                <w:sz w:val="20"/>
                <w:szCs w:val="20"/>
              </w:rPr>
              <w:t xml:space="preserve">, </w:t>
            </w:r>
            <w:r w:rsidR="00B60ABC">
              <w:rPr>
                <w:rFonts w:ascii="Verdana" w:hAnsi="Verdana"/>
                <w:sz w:val="20"/>
                <w:szCs w:val="20"/>
              </w:rPr>
              <w:t>Chairperson</w:t>
            </w:r>
          </w:p>
        </w:tc>
        <w:tc>
          <w:tcPr>
            <w:tcW w:w="3396" w:type="dxa"/>
          </w:tcPr>
          <w:p w14:paraId="5477FE13" w14:textId="77777777" w:rsidR="00071995" w:rsidRPr="001231EE" w:rsidRDefault="00080A14" w:rsidP="00D25D03">
            <w:pPr>
              <w:rPr>
                <w:rFonts w:ascii="Verdana" w:hAnsi="Verdana"/>
                <w:sz w:val="20"/>
                <w:szCs w:val="20"/>
              </w:rPr>
            </w:pPr>
            <w:r>
              <w:rPr>
                <w:rFonts w:ascii="Verdana" w:hAnsi="Verdana"/>
                <w:sz w:val="20"/>
                <w:szCs w:val="20"/>
              </w:rPr>
              <w:t>Steve Harrell-Admin</w:t>
            </w:r>
          </w:p>
        </w:tc>
        <w:tc>
          <w:tcPr>
            <w:tcW w:w="4599" w:type="dxa"/>
          </w:tcPr>
          <w:p w14:paraId="1A5B0016" w14:textId="70E8D7BA" w:rsidR="00DA5A11" w:rsidRPr="001231EE" w:rsidRDefault="00903D5F" w:rsidP="006E5E8F">
            <w:pPr>
              <w:rPr>
                <w:rFonts w:ascii="Verdana" w:hAnsi="Verdana"/>
                <w:sz w:val="20"/>
                <w:szCs w:val="20"/>
              </w:rPr>
            </w:pPr>
            <w:r>
              <w:rPr>
                <w:rFonts w:ascii="Verdana" w:hAnsi="Verdana"/>
                <w:sz w:val="20"/>
                <w:szCs w:val="20"/>
              </w:rPr>
              <w:t xml:space="preserve">Sarah Dam-BPAS Actuaries </w:t>
            </w:r>
          </w:p>
        </w:tc>
      </w:tr>
      <w:tr w:rsidR="00321DB9" w:rsidRPr="001231EE" w14:paraId="697741EF" w14:textId="77777777" w:rsidTr="00E6511B">
        <w:trPr>
          <w:trHeight w:val="179"/>
        </w:trPr>
        <w:tc>
          <w:tcPr>
            <w:tcW w:w="1153" w:type="dxa"/>
          </w:tcPr>
          <w:p w14:paraId="339CA957" w14:textId="77777777" w:rsidR="00321DB9" w:rsidRPr="001231EE" w:rsidRDefault="00D66E5D" w:rsidP="00890402">
            <w:pPr>
              <w:jc w:val="center"/>
              <w:rPr>
                <w:rFonts w:ascii="Verdana" w:hAnsi="Verdana"/>
                <w:color w:val="FF0000"/>
                <w:sz w:val="20"/>
                <w:szCs w:val="20"/>
              </w:rPr>
            </w:pPr>
            <w:r>
              <w:rPr>
                <w:rFonts w:ascii="Verdana" w:hAnsi="Verdana"/>
                <w:color w:val="FF0000"/>
                <w:sz w:val="20"/>
                <w:szCs w:val="20"/>
              </w:rPr>
              <w:t>X</w:t>
            </w:r>
          </w:p>
        </w:tc>
        <w:tc>
          <w:tcPr>
            <w:tcW w:w="3652" w:type="dxa"/>
          </w:tcPr>
          <w:p w14:paraId="1C193B2F" w14:textId="0AA208AF" w:rsidR="00321DB9" w:rsidRPr="001231EE" w:rsidRDefault="00903D5F" w:rsidP="006E5E8F">
            <w:pPr>
              <w:rPr>
                <w:rFonts w:ascii="Verdana" w:hAnsi="Verdana"/>
                <w:sz w:val="20"/>
                <w:szCs w:val="20"/>
              </w:rPr>
            </w:pPr>
            <w:r>
              <w:rPr>
                <w:rFonts w:ascii="Verdana" w:hAnsi="Verdana"/>
                <w:sz w:val="20"/>
                <w:szCs w:val="20"/>
              </w:rPr>
              <w:t>Jill Danigel</w:t>
            </w:r>
            <w:r w:rsidR="00061DDA">
              <w:rPr>
                <w:rFonts w:ascii="Verdana" w:hAnsi="Verdana"/>
                <w:sz w:val="20"/>
                <w:szCs w:val="20"/>
              </w:rPr>
              <w:t>, Vice Chair</w:t>
            </w:r>
            <w:r w:rsidR="00B60ABC">
              <w:rPr>
                <w:rFonts w:ascii="Verdana" w:hAnsi="Verdana"/>
                <w:sz w:val="20"/>
                <w:szCs w:val="20"/>
              </w:rPr>
              <w:t>person</w:t>
            </w:r>
          </w:p>
        </w:tc>
        <w:tc>
          <w:tcPr>
            <w:tcW w:w="3396" w:type="dxa"/>
          </w:tcPr>
          <w:p w14:paraId="0F0045FB" w14:textId="77777777" w:rsidR="00321DB9" w:rsidRPr="001231EE" w:rsidRDefault="00080A14" w:rsidP="00D8404B">
            <w:pPr>
              <w:rPr>
                <w:rFonts w:ascii="Verdana" w:hAnsi="Verdana"/>
                <w:sz w:val="20"/>
                <w:szCs w:val="20"/>
              </w:rPr>
            </w:pPr>
            <w:r>
              <w:rPr>
                <w:rFonts w:ascii="Verdana" w:hAnsi="Verdana"/>
                <w:sz w:val="20"/>
                <w:szCs w:val="20"/>
              </w:rPr>
              <w:t>Jeff Davidson-CFO</w:t>
            </w:r>
          </w:p>
        </w:tc>
        <w:tc>
          <w:tcPr>
            <w:tcW w:w="4599" w:type="dxa"/>
          </w:tcPr>
          <w:p w14:paraId="188961BD" w14:textId="47615EBE" w:rsidR="00983FAD" w:rsidRPr="001231EE" w:rsidRDefault="00E6511B" w:rsidP="006E5E8F">
            <w:pPr>
              <w:rPr>
                <w:rFonts w:ascii="Verdana" w:hAnsi="Verdana"/>
                <w:sz w:val="20"/>
                <w:szCs w:val="20"/>
              </w:rPr>
            </w:pPr>
            <w:r>
              <w:rPr>
                <w:rFonts w:ascii="Verdana" w:hAnsi="Verdana"/>
                <w:sz w:val="20"/>
                <w:szCs w:val="20"/>
              </w:rPr>
              <w:t>Members of the public</w:t>
            </w:r>
          </w:p>
        </w:tc>
      </w:tr>
      <w:tr w:rsidR="00321DB9" w:rsidRPr="001231EE" w14:paraId="1478A1E8" w14:textId="77777777" w:rsidTr="00E6511B">
        <w:trPr>
          <w:trHeight w:val="179"/>
        </w:trPr>
        <w:tc>
          <w:tcPr>
            <w:tcW w:w="1153" w:type="dxa"/>
          </w:tcPr>
          <w:p w14:paraId="1F296975" w14:textId="77777777" w:rsidR="00321DB9" w:rsidRPr="001231EE" w:rsidRDefault="00321DB9" w:rsidP="00890402">
            <w:pPr>
              <w:jc w:val="center"/>
              <w:rPr>
                <w:rFonts w:ascii="Verdana" w:hAnsi="Verdana"/>
                <w:color w:val="FF0000"/>
                <w:sz w:val="20"/>
                <w:szCs w:val="20"/>
              </w:rPr>
            </w:pPr>
            <w:r w:rsidRPr="001231EE">
              <w:rPr>
                <w:rFonts w:ascii="Verdana" w:hAnsi="Verdana"/>
                <w:color w:val="FF0000"/>
                <w:sz w:val="20"/>
                <w:szCs w:val="20"/>
              </w:rPr>
              <w:t>X</w:t>
            </w:r>
          </w:p>
        </w:tc>
        <w:tc>
          <w:tcPr>
            <w:tcW w:w="3652" w:type="dxa"/>
          </w:tcPr>
          <w:p w14:paraId="12BF7C1B" w14:textId="77777777" w:rsidR="00321DB9" w:rsidRPr="001231EE" w:rsidRDefault="008947E1" w:rsidP="00893273">
            <w:pPr>
              <w:rPr>
                <w:rFonts w:ascii="Verdana" w:hAnsi="Verdana"/>
                <w:sz w:val="20"/>
                <w:szCs w:val="20"/>
              </w:rPr>
            </w:pPr>
            <w:r>
              <w:rPr>
                <w:rFonts w:ascii="Verdana" w:hAnsi="Verdana"/>
                <w:sz w:val="20"/>
                <w:szCs w:val="20"/>
              </w:rPr>
              <w:t>Pat Card</w:t>
            </w:r>
            <w:r w:rsidR="00893273">
              <w:rPr>
                <w:rFonts w:ascii="Verdana" w:hAnsi="Verdana"/>
                <w:sz w:val="20"/>
                <w:szCs w:val="20"/>
              </w:rPr>
              <w:t>, Secy./Treasurer</w:t>
            </w:r>
          </w:p>
        </w:tc>
        <w:tc>
          <w:tcPr>
            <w:tcW w:w="3396" w:type="dxa"/>
          </w:tcPr>
          <w:p w14:paraId="5708E00A" w14:textId="77777777" w:rsidR="00321DB9" w:rsidRPr="001231EE" w:rsidRDefault="00080A14" w:rsidP="00080A14">
            <w:pPr>
              <w:rPr>
                <w:rFonts w:ascii="Verdana" w:hAnsi="Verdana"/>
                <w:sz w:val="20"/>
                <w:szCs w:val="20"/>
              </w:rPr>
            </w:pPr>
            <w:r>
              <w:rPr>
                <w:rFonts w:ascii="Verdana" w:hAnsi="Verdana"/>
                <w:sz w:val="20"/>
                <w:szCs w:val="20"/>
              </w:rPr>
              <w:t>Chris Ilardi</w:t>
            </w:r>
          </w:p>
        </w:tc>
        <w:tc>
          <w:tcPr>
            <w:tcW w:w="4599" w:type="dxa"/>
          </w:tcPr>
          <w:p w14:paraId="0A87BD5F" w14:textId="77777777" w:rsidR="00321DB9" w:rsidRPr="001231EE" w:rsidRDefault="00321DB9" w:rsidP="005A7E59">
            <w:pPr>
              <w:rPr>
                <w:rFonts w:ascii="Verdana" w:hAnsi="Verdana"/>
                <w:sz w:val="20"/>
                <w:szCs w:val="20"/>
              </w:rPr>
            </w:pPr>
          </w:p>
        </w:tc>
      </w:tr>
      <w:tr w:rsidR="00321DB9" w:rsidRPr="001231EE" w14:paraId="41DA7D3E" w14:textId="77777777" w:rsidTr="00E6511B">
        <w:trPr>
          <w:trHeight w:val="179"/>
        </w:trPr>
        <w:tc>
          <w:tcPr>
            <w:tcW w:w="1153" w:type="dxa"/>
          </w:tcPr>
          <w:p w14:paraId="72E80430" w14:textId="77777777" w:rsidR="00321DB9" w:rsidRPr="001231EE" w:rsidRDefault="00926B80" w:rsidP="00890402">
            <w:pPr>
              <w:jc w:val="center"/>
              <w:rPr>
                <w:rFonts w:ascii="Verdana" w:hAnsi="Verdana"/>
                <w:color w:val="FF0000"/>
                <w:sz w:val="20"/>
                <w:szCs w:val="20"/>
              </w:rPr>
            </w:pPr>
            <w:r>
              <w:rPr>
                <w:rFonts w:ascii="Verdana" w:hAnsi="Verdana"/>
                <w:color w:val="FF0000"/>
                <w:sz w:val="20"/>
                <w:szCs w:val="20"/>
              </w:rPr>
              <w:t>X</w:t>
            </w:r>
          </w:p>
        </w:tc>
        <w:tc>
          <w:tcPr>
            <w:tcW w:w="3652" w:type="dxa"/>
          </w:tcPr>
          <w:p w14:paraId="49F5AD82" w14:textId="30832160" w:rsidR="00321DB9" w:rsidRPr="001231EE" w:rsidRDefault="00061DDA" w:rsidP="008947E1">
            <w:pPr>
              <w:rPr>
                <w:rFonts w:ascii="Verdana" w:hAnsi="Verdana"/>
                <w:sz w:val="20"/>
                <w:szCs w:val="20"/>
              </w:rPr>
            </w:pPr>
            <w:r>
              <w:rPr>
                <w:rFonts w:ascii="Verdana" w:hAnsi="Verdana"/>
                <w:sz w:val="20"/>
                <w:szCs w:val="20"/>
              </w:rPr>
              <w:t>J</w:t>
            </w:r>
            <w:r w:rsidR="00903D5F">
              <w:rPr>
                <w:rFonts w:ascii="Verdana" w:hAnsi="Verdana"/>
                <w:sz w:val="20"/>
                <w:szCs w:val="20"/>
              </w:rPr>
              <w:t>an McGee</w:t>
            </w:r>
          </w:p>
        </w:tc>
        <w:tc>
          <w:tcPr>
            <w:tcW w:w="3396" w:type="dxa"/>
          </w:tcPr>
          <w:p w14:paraId="710E28AB" w14:textId="1840D9C1" w:rsidR="00F76B27" w:rsidRPr="001231EE" w:rsidRDefault="00080A14" w:rsidP="00C65399">
            <w:pPr>
              <w:rPr>
                <w:rFonts w:ascii="Verdana" w:hAnsi="Verdana"/>
                <w:sz w:val="20"/>
                <w:szCs w:val="20"/>
              </w:rPr>
            </w:pPr>
            <w:r>
              <w:rPr>
                <w:rFonts w:ascii="Verdana" w:hAnsi="Verdana"/>
                <w:sz w:val="20"/>
                <w:szCs w:val="20"/>
              </w:rPr>
              <w:t>Jon Gatto-</w:t>
            </w:r>
            <w:r w:rsidR="00280E2A">
              <w:rPr>
                <w:rFonts w:ascii="Verdana" w:hAnsi="Verdana"/>
                <w:sz w:val="20"/>
                <w:szCs w:val="20"/>
              </w:rPr>
              <w:t xml:space="preserve">Attorney </w:t>
            </w:r>
          </w:p>
        </w:tc>
        <w:tc>
          <w:tcPr>
            <w:tcW w:w="4599" w:type="dxa"/>
          </w:tcPr>
          <w:p w14:paraId="473B1D29" w14:textId="77777777" w:rsidR="00321DB9" w:rsidRPr="001231EE" w:rsidRDefault="00321DB9" w:rsidP="00BA78BC">
            <w:pPr>
              <w:rPr>
                <w:rFonts w:ascii="Verdana" w:hAnsi="Verdana"/>
                <w:sz w:val="20"/>
                <w:szCs w:val="20"/>
              </w:rPr>
            </w:pPr>
          </w:p>
        </w:tc>
      </w:tr>
      <w:tr w:rsidR="003E097A" w:rsidRPr="001231EE" w14:paraId="247B810B" w14:textId="77777777" w:rsidTr="00E6511B">
        <w:trPr>
          <w:trHeight w:val="179"/>
        </w:trPr>
        <w:tc>
          <w:tcPr>
            <w:tcW w:w="1153" w:type="dxa"/>
          </w:tcPr>
          <w:p w14:paraId="76039B12" w14:textId="77777777" w:rsidR="003E097A" w:rsidRPr="001231EE" w:rsidRDefault="003E097A" w:rsidP="00890402">
            <w:pPr>
              <w:jc w:val="center"/>
              <w:rPr>
                <w:rFonts w:ascii="Verdana" w:hAnsi="Verdana"/>
                <w:color w:val="FF0000"/>
                <w:sz w:val="20"/>
                <w:szCs w:val="20"/>
              </w:rPr>
            </w:pPr>
          </w:p>
        </w:tc>
        <w:tc>
          <w:tcPr>
            <w:tcW w:w="3652" w:type="dxa"/>
          </w:tcPr>
          <w:p w14:paraId="036102CB" w14:textId="77777777" w:rsidR="003E097A" w:rsidRPr="001231EE" w:rsidRDefault="003E097A" w:rsidP="009149F7">
            <w:pPr>
              <w:rPr>
                <w:rFonts w:ascii="Verdana" w:hAnsi="Verdana"/>
                <w:sz w:val="20"/>
                <w:szCs w:val="20"/>
              </w:rPr>
            </w:pPr>
          </w:p>
        </w:tc>
        <w:tc>
          <w:tcPr>
            <w:tcW w:w="3396" w:type="dxa"/>
          </w:tcPr>
          <w:p w14:paraId="3BB4E5F6" w14:textId="01433365" w:rsidR="003E097A" w:rsidRPr="001231EE" w:rsidRDefault="00903D5F" w:rsidP="00C65399">
            <w:pPr>
              <w:rPr>
                <w:rFonts w:ascii="Verdana" w:hAnsi="Verdana"/>
                <w:sz w:val="20"/>
                <w:szCs w:val="20"/>
              </w:rPr>
            </w:pPr>
            <w:r>
              <w:rPr>
                <w:rFonts w:ascii="Verdana" w:hAnsi="Verdana"/>
                <w:sz w:val="20"/>
                <w:szCs w:val="20"/>
              </w:rPr>
              <w:t>Lowell Walters-Attorney</w:t>
            </w:r>
          </w:p>
        </w:tc>
        <w:tc>
          <w:tcPr>
            <w:tcW w:w="4599" w:type="dxa"/>
          </w:tcPr>
          <w:p w14:paraId="25E6DB65" w14:textId="77777777" w:rsidR="003E097A" w:rsidRPr="001231EE" w:rsidRDefault="003E097A" w:rsidP="006E5E8F">
            <w:pPr>
              <w:rPr>
                <w:rFonts w:ascii="Verdana" w:hAnsi="Verdana"/>
                <w:sz w:val="20"/>
                <w:szCs w:val="20"/>
              </w:rPr>
            </w:pPr>
          </w:p>
        </w:tc>
      </w:tr>
      <w:tr w:rsidR="003E097A" w:rsidRPr="001231EE" w14:paraId="24B76B03" w14:textId="77777777" w:rsidTr="00E6511B">
        <w:trPr>
          <w:trHeight w:val="211"/>
        </w:trPr>
        <w:tc>
          <w:tcPr>
            <w:tcW w:w="1153" w:type="dxa"/>
          </w:tcPr>
          <w:p w14:paraId="3112442F" w14:textId="77777777" w:rsidR="003E097A" w:rsidRPr="001231EE" w:rsidRDefault="003E097A" w:rsidP="00890402">
            <w:pPr>
              <w:jc w:val="center"/>
              <w:rPr>
                <w:rFonts w:ascii="Verdana" w:hAnsi="Verdana"/>
                <w:color w:val="FF0000"/>
                <w:sz w:val="20"/>
                <w:szCs w:val="20"/>
              </w:rPr>
            </w:pPr>
          </w:p>
        </w:tc>
        <w:tc>
          <w:tcPr>
            <w:tcW w:w="3652" w:type="dxa"/>
          </w:tcPr>
          <w:p w14:paraId="24CE99F7" w14:textId="77777777" w:rsidR="003E097A" w:rsidRPr="001231EE" w:rsidRDefault="003E097A" w:rsidP="004D49F3">
            <w:pPr>
              <w:rPr>
                <w:rFonts w:ascii="Verdana" w:hAnsi="Verdana"/>
                <w:sz w:val="20"/>
                <w:szCs w:val="20"/>
              </w:rPr>
            </w:pPr>
          </w:p>
        </w:tc>
        <w:tc>
          <w:tcPr>
            <w:tcW w:w="3396" w:type="dxa"/>
          </w:tcPr>
          <w:p w14:paraId="24F558DF" w14:textId="417C0F88" w:rsidR="003E097A" w:rsidRPr="001231EE" w:rsidRDefault="00903D5F" w:rsidP="00CA3144">
            <w:pPr>
              <w:rPr>
                <w:rFonts w:ascii="Verdana" w:hAnsi="Verdana"/>
                <w:sz w:val="20"/>
                <w:szCs w:val="20"/>
              </w:rPr>
            </w:pPr>
            <w:r>
              <w:rPr>
                <w:rFonts w:ascii="Verdana" w:hAnsi="Verdana"/>
                <w:sz w:val="20"/>
                <w:szCs w:val="20"/>
              </w:rPr>
              <w:t>Joe Anzalone-</w:t>
            </w:r>
            <w:r w:rsidR="00B60ABC">
              <w:rPr>
                <w:rFonts w:ascii="Verdana" w:hAnsi="Verdana"/>
                <w:sz w:val="20"/>
                <w:szCs w:val="20"/>
              </w:rPr>
              <w:t>Agilis</w:t>
            </w:r>
          </w:p>
        </w:tc>
        <w:tc>
          <w:tcPr>
            <w:tcW w:w="4599" w:type="dxa"/>
          </w:tcPr>
          <w:p w14:paraId="735F2911" w14:textId="77777777" w:rsidR="003E097A" w:rsidRPr="001231EE" w:rsidRDefault="003E097A" w:rsidP="00CC4066">
            <w:pPr>
              <w:rPr>
                <w:rFonts w:ascii="Verdana" w:hAnsi="Verdana"/>
                <w:sz w:val="20"/>
                <w:szCs w:val="20"/>
              </w:rPr>
            </w:pPr>
          </w:p>
        </w:tc>
      </w:tr>
      <w:tr w:rsidR="003E097A" w:rsidRPr="001231EE" w14:paraId="46B17F5E" w14:textId="77777777" w:rsidTr="00E6511B">
        <w:trPr>
          <w:trHeight w:val="179"/>
        </w:trPr>
        <w:tc>
          <w:tcPr>
            <w:tcW w:w="1153" w:type="dxa"/>
          </w:tcPr>
          <w:p w14:paraId="2B91130E" w14:textId="77777777" w:rsidR="003E097A" w:rsidRPr="001231EE" w:rsidRDefault="003E097A" w:rsidP="00890402">
            <w:pPr>
              <w:jc w:val="center"/>
              <w:rPr>
                <w:rFonts w:ascii="Verdana" w:hAnsi="Verdana"/>
                <w:color w:val="FF0000"/>
                <w:sz w:val="20"/>
                <w:szCs w:val="20"/>
              </w:rPr>
            </w:pPr>
          </w:p>
        </w:tc>
        <w:tc>
          <w:tcPr>
            <w:tcW w:w="3652" w:type="dxa"/>
          </w:tcPr>
          <w:p w14:paraId="7794C611" w14:textId="77777777" w:rsidR="003E097A" w:rsidRPr="001231EE" w:rsidRDefault="003E097A" w:rsidP="00BD579C">
            <w:pPr>
              <w:rPr>
                <w:rFonts w:ascii="Verdana" w:hAnsi="Verdana"/>
                <w:sz w:val="20"/>
                <w:szCs w:val="20"/>
              </w:rPr>
            </w:pPr>
          </w:p>
        </w:tc>
        <w:tc>
          <w:tcPr>
            <w:tcW w:w="3396" w:type="dxa"/>
          </w:tcPr>
          <w:p w14:paraId="217F6D0B" w14:textId="77777777" w:rsidR="003E097A" w:rsidRPr="001231EE" w:rsidRDefault="003E097A" w:rsidP="00893273">
            <w:pPr>
              <w:rPr>
                <w:rFonts w:ascii="Verdana" w:hAnsi="Verdana"/>
                <w:sz w:val="20"/>
                <w:szCs w:val="20"/>
              </w:rPr>
            </w:pPr>
          </w:p>
        </w:tc>
        <w:tc>
          <w:tcPr>
            <w:tcW w:w="4599" w:type="dxa"/>
          </w:tcPr>
          <w:p w14:paraId="30870402" w14:textId="77777777" w:rsidR="003E097A" w:rsidRPr="001231EE" w:rsidRDefault="003E097A" w:rsidP="00CB2351">
            <w:pPr>
              <w:rPr>
                <w:rFonts w:ascii="Verdana" w:hAnsi="Verdana"/>
                <w:sz w:val="20"/>
                <w:szCs w:val="20"/>
              </w:rPr>
            </w:pPr>
          </w:p>
        </w:tc>
      </w:tr>
    </w:tbl>
    <w:p w14:paraId="22700D4C" w14:textId="77777777" w:rsidR="00F77654" w:rsidRDefault="00F77654" w:rsidP="00F77654">
      <w:pPr>
        <w:rPr>
          <w:rFonts w:ascii="Verdana" w:hAnsi="Verdana"/>
          <w:sz w:val="20"/>
          <w:szCs w:val="20"/>
        </w:rPr>
      </w:pPr>
    </w:p>
    <w:p w14:paraId="7422C973" w14:textId="77777777" w:rsidR="00E6511B" w:rsidRPr="001231EE" w:rsidRDefault="00E6511B" w:rsidP="00F77654">
      <w:pPr>
        <w:rPr>
          <w:rFonts w:ascii="Verdana" w:hAnsi="Verdana"/>
          <w:sz w:val="20"/>
          <w:szCs w:val="20"/>
        </w:rPr>
      </w:pPr>
    </w:p>
    <w:tbl>
      <w:tblPr>
        <w:tblW w:w="133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4590"/>
        <w:gridCol w:w="4410"/>
        <w:gridCol w:w="2070"/>
      </w:tblGrid>
      <w:tr w:rsidR="00BD67A6" w:rsidRPr="001231EE" w14:paraId="33A97857" w14:textId="77777777" w:rsidTr="002D627E">
        <w:trPr>
          <w:trHeight w:val="431"/>
        </w:trPr>
        <w:tc>
          <w:tcPr>
            <w:tcW w:w="2250" w:type="dxa"/>
          </w:tcPr>
          <w:p w14:paraId="3FBACF69" w14:textId="77777777" w:rsidR="00DD66C3" w:rsidRPr="001231EE" w:rsidRDefault="00DD66C3" w:rsidP="00890402">
            <w:pPr>
              <w:jc w:val="center"/>
              <w:rPr>
                <w:rFonts w:ascii="Verdana" w:hAnsi="Verdana"/>
                <w:color w:val="3366FF"/>
                <w:sz w:val="20"/>
                <w:szCs w:val="20"/>
              </w:rPr>
            </w:pPr>
            <w:r w:rsidRPr="001231EE">
              <w:rPr>
                <w:rFonts w:ascii="Verdana" w:hAnsi="Verdana"/>
                <w:color w:val="3366FF"/>
                <w:sz w:val="20"/>
                <w:szCs w:val="20"/>
              </w:rPr>
              <w:lastRenderedPageBreak/>
              <w:t>Topic</w:t>
            </w:r>
          </w:p>
        </w:tc>
        <w:tc>
          <w:tcPr>
            <w:tcW w:w="4590" w:type="dxa"/>
          </w:tcPr>
          <w:p w14:paraId="7CB3CED3" w14:textId="77777777" w:rsidR="00DD66C3" w:rsidRPr="001231EE" w:rsidRDefault="00DD66C3" w:rsidP="00890402">
            <w:pPr>
              <w:jc w:val="center"/>
              <w:rPr>
                <w:rFonts w:ascii="Verdana" w:hAnsi="Verdana"/>
                <w:color w:val="3366FF"/>
                <w:sz w:val="20"/>
                <w:szCs w:val="20"/>
              </w:rPr>
            </w:pPr>
            <w:r w:rsidRPr="001231EE">
              <w:rPr>
                <w:rFonts w:ascii="Verdana" w:hAnsi="Verdana"/>
                <w:color w:val="3366FF"/>
                <w:sz w:val="20"/>
                <w:szCs w:val="20"/>
              </w:rPr>
              <w:t>Discussion</w:t>
            </w:r>
          </w:p>
        </w:tc>
        <w:tc>
          <w:tcPr>
            <w:tcW w:w="4410" w:type="dxa"/>
          </w:tcPr>
          <w:p w14:paraId="19127322" w14:textId="77777777" w:rsidR="00DD66C3" w:rsidRPr="001231EE" w:rsidRDefault="003661C2" w:rsidP="00890402">
            <w:pPr>
              <w:jc w:val="center"/>
              <w:rPr>
                <w:rFonts w:ascii="Verdana" w:hAnsi="Verdana"/>
                <w:color w:val="3366FF"/>
                <w:sz w:val="20"/>
                <w:szCs w:val="20"/>
              </w:rPr>
            </w:pPr>
            <w:r w:rsidRPr="001231EE">
              <w:rPr>
                <w:rFonts w:ascii="Verdana" w:hAnsi="Verdana"/>
                <w:color w:val="3366FF"/>
                <w:sz w:val="20"/>
                <w:szCs w:val="20"/>
              </w:rPr>
              <w:t>Recommendations/</w:t>
            </w:r>
            <w:r w:rsidR="00DD66C3" w:rsidRPr="001231EE">
              <w:rPr>
                <w:rFonts w:ascii="Verdana" w:hAnsi="Verdana"/>
                <w:color w:val="3366FF"/>
                <w:sz w:val="20"/>
                <w:szCs w:val="20"/>
              </w:rPr>
              <w:t>Actions</w:t>
            </w:r>
          </w:p>
        </w:tc>
        <w:tc>
          <w:tcPr>
            <w:tcW w:w="2070" w:type="dxa"/>
          </w:tcPr>
          <w:p w14:paraId="73D7AA34" w14:textId="77777777" w:rsidR="00DD66C3" w:rsidRPr="001231EE" w:rsidRDefault="00DD66C3" w:rsidP="00890402">
            <w:pPr>
              <w:jc w:val="center"/>
              <w:rPr>
                <w:rFonts w:ascii="Verdana" w:hAnsi="Verdana"/>
                <w:color w:val="3366FF"/>
                <w:sz w:val="20"/>
                <w:szCs w:val="20"/>
              </w:rPr>
            </w:pPr>
            <w:r w:rsidRPr="001231EE">
              <w:rPr>
                <w:rFonts w:ascii="Verdana" w:hAnsi="Verdana"/>
                <w:color w:val="3366FF"/>
                <w:sz w:val="20"/>
                <w:szCs w:val="20"/>
              </w:rPr>
              <w:t>Follow-up &amp; Date of Expected Completion</w:t>
            </w:r>
          </w:p>
        </w:tc>
      </w:tr>
      <w:tr w:rsidR="00BD67A6" w:rsidRPr="001231EE" w14:paraId="391C5482" w14:textId="77777777" w:rsidTr="002D627E">
        <w:trPr>
          <w:trHeight w:val="296"/>
        </w:trPr>
        <w:tc>
          <w:tcPr>
            <w:tcW w:w="2250" w:type="dxa"/>
          </w:tcPr>
          <w:p w14:paraId="077A675E" w14:textId="77777777" w:rsidR="00DD66C3" w:rsidRPr="00610665" w:rsidRDefault="00CC2958">
            <w:pPr>
              <w:rPr>
                <w:rFonts w:ascii="Verdana" w:hAnsi="Verdana"/>
                <w:b/>
                <w:sz w:val="20"/>
                <w:szCs w:val="20"/>
              </w:rPr>
            </w:pPr>
            <w:r w:rsidRPr="00610665">
              <w:rPr>
                <w:rFonts w:ascii="Verdana" w:hAnsi="Verdana"/>
                <w:b/>
                <w:sz w:val="20"/>
                <w:szCs w:val="20"/>
              </w:rPr>
              <w:t>CALL TO ORDER</w:t>
            </w:r>
          </w:p>
        </w:tc>
        <w:tc>
          <w:tcPr>
            <w:tcW w:w="4590" w:type="dxa"/>
          </w:tcPr>
          <w:p w14:paraId="0479C8B0" w14:textId="49ED97AA" w:rsidR="0067353D" w:rsidRPr="00D3427C" w:rsidRDefault="00E6511B" w:rsidP="00903D5F">
            <w:pPr>
              <w:jc w:val="both"/>
              <w:rPr>
                <w:rFonts w:asciiTheme="majorHAnsi" w:hAnsiTheme="majorHAnsi"/>
              </w:rPr>
            </w:pPr>
            <w:r w:rsidRPr="00D3427C">
              <w:rPr>
                <w:rFonts w:asciiTheme="majorHAnsi" w:hAnsiTheme="majorHAnsi" w:cstheme="minorHAnsi"/>
              </w:rPr>
              <w:t>1</w:t>
            </w:r>
            <w:r w:rsidR="00903D5F" w:rsidRPr="00D3427C">
              <w:rPr>
                <w:rFonts w:asciiTheme="majorHAnsi" w:hAnsiTheme="majorHAnsi" w:cstheme="minorHAnsi"/>
              </w:rPr>
              <w:t>:1</w:t>
            </w:r>
            <w:r w:rsidRPr="00D3427C">
              <w:rPr>
                <w:rFonts w:asciiTheme="majorHAnsi" w:hAnsiTheme="majorHAnsi" w:cstheme="minorHAnsi"/>
              </w:rPr>
              <w:t>0</w:t>
            </w:r>
            <w:r w:rsidR="00903D5F" w:rsidRPr="00D3427C">
              <w:rPr>
                <w:rFonts w:asciiTheme="majorHAnsi" w:hAnsiTheme="majorHAnsi" w:cstheme="minorHAnsi"/>
              </w:rPr>
              <w:t>pm</w:t>
            </w:r>
            <w:r w:rsidR="00603ABA" w:rsidRPr="00D3427C">
              <w:rPr>
                <w:rFonts w:asciiTheme="majorHAnsi" w:hAnsiTheme="majorHAnsi" w:cstheme="minorHAnsi"/>
              </w:rPr>
              <w:t xml:space="preserve"> by the </w:t>
            </w:r>
            <w:r w:rsidR="00B60ABC" w:rsidRPr="00D3427C">
              <w:rPr>
                <w:rFonts w:asciiTheme="majorHAnsi" w:hAnsiTheme="majorHAnsi" w:cstheme="minorHAnsi"/>
              </w:rPr>
              <w:t>Chairperson</w:t>
            </w:r>
            <w:r w:rsidR="00603ABA" w:rsidRPr="00D3427C">
              <w:rPr>
                <w:rFonts w:asciiTheme="majorHAnsi" w:hAnsiTheme="majorHAnsi" w:cstheme="minorHAnsi"/>
              </w:rPr>
              <w:t xml:space="preserve">. Roll was </w:t>
            </w:r>
            <w:r w:rsidRPr="00D3427C">
              <w:rPr>
                <w:rFonts w:asciiTheme="majorHAnsi" w:hAnsiTheme="majorHAnsi" w:cstheme="minorHAnsi"/>
              </w:rPr>
              <w:t>recorded, Invocation was given and pledge of allegiance recited.</w:t>
            </w:r>
          </w:p>
        </w:tc>
        <w:tc>
          <w:tcPr>
            <w:tcW w:w="4410" w:type="dxa"/>
          </w:tcPr>
          <w:p w14:paraId="4F14BE8F" w14:textId="77777777" w:rsidR="00A17E6D" w:rsidRPr="00D3427C" w:rsidRDefault="00A17E6D">
            <w:pPr>
              <w:rPr>
                <w:rFonts w:asciiTheme="majorHAnsi" w:hAnsiTheme="majorHAnsi"/>
              </w:rPr>
            </w:pPr>
          </w:p>
        </w:tc>
        <w:tc>
          <w:tcPr>
            <w:tcW w:w="2070" w:type="dxa"/>
          </w:tcPr>
          <w:p w14:paraId="69DF5DBF" w14:textId="77777777" w:rsidR="00916988" w:rsidRPr="001231EE" w:rsidRDefault="007F694C">
            <w:pPr>
              <w:rPr>
                <w:rFonts w:ascii="Verdana" w:hAnsi="Verdana"/>
                <w:sz w:val="20"/>
                <w:szCs w:val="20"/>
              </w:rPr>
            </w:pPr>
            <w:r w:rsidRPr="007F694C">
              <w:rPr>
                <w:rFonts w:ascii="Verdana" w:hAnsi="Verdana"/>
                <w:color w:val="FF0000"/>
                <w:sz w:val="20"/>
                <w:szCs w:val="20"/>
              </w:rPr>
              <w:t xml:space="preserve">All documents presented are on file with the </w:t>
            </w:r>
            <w:proofErr w:type="gramStart"/>
            <w:r w:rsidRPr="007F694C">
              <w:rPr>
                <w:rFonts w:ascii="Verdana" w:hAnsi="Verdana"/>
                <w:color w:val="FF0000"/>
                <w:sz w:val="20"/>
                <w:szCs w:val="20"/>
              </w:rPr>
              <w:t>District</w:t>
            </w:r>
            <w:proofErr w:type="gramEnd"/>
            <w:r w:rsidRPr="007F694C">
              <w:rPr>
                <w:rFonts w:ascii="Verdana" w:hAnsi="Verdana"/>
                <w:color w:val="FF0000"/>
                <w:sz w:val="20"/>
                <w:szCs w:val="20"/>
              </w:rPr>
              <w:t>.</w:t>
            </w:r>
          </w:p>
        </w:tc>
      </w:tr>
      <w:tr w:rsidR="00F647C9" w:rsidRPr="001231EE" w14:paraId="7222C055" w14:textId="77777777" w:rsidTr="002D627E">
        <w:trPr>
          <w:trHeight w:val="2384"/>
        </w:trPr>
        <w:tc>
          <w:tcPr>
            <w:tcW w:w="2250" w:type="dxa"/>
          </w:tcPr>
          <w:p w14:paraId="0EE2DD31" w14:textId="77777777" w:rsidR="00F647C9" w:rsidRDefault="00F647C9" w:rsidP="00F647C9">
            <w:pPr>
              <w:rPr>
                <w:rFonts w:ascii="Verdana" w:hAnsi="Verdana"/>
                <w:b/>
                <w:sz w:val="20"/>
                <w:szCs w:val="20"/>
              </w:rPr>
            </w:pPr>
            <w:r>
              <w:rPr>
                <w:rFonts w:ascii="Verdana" w:hAnsi="Verdana" w:cs="Tahoma"/>
                <w:b/>
                <w:sz w:val="20"/>
                <w:szCs w:val="20"/>
              </w:rPr>
              <w:t>APPROVAL OF MINUTES</w:t>
            </w:r>
          </w:p>
          <w:p w14:paraId="304C4BBC" w14:textId="77777777" w:rsidR="00F647C9" w:rsidRDefault="00F647C9" w:rsidP="00D25D03">
            <w:pPr>
              <w:rPr>
                <w:rFonts w:ascii="Verdana" w:hAnsi="Verdana"/>
                <w:b/>
                <w:sz w:val="20"/>
                <w:szCs w:val="20"/>
              </w:rPr>
            </w:pPr>
          </w:p>
        </w:tc>
        <w:tc>
          <w:tcPr>
            <w:tcW w:w="4590" w:type="dxa"/>
          </w:tcPr>
          <w:p w14:paraId="7A024834" w14:textId="77777777" w:rsidR="00F647C9" w:rsidRPr="00D3427C" w:rsidRDefault="00F647C9" w:rsidP="00F647C9">
            <w:pPr>
              <w:pStyle w:val="ListParagraph"/>
              <w:ind w:left="0"/>
              <w:rPr>
                <w:rFonts w:asciiTheme="majorHAnsi" w:hAnsiTheme="majorHAnsi"/>
              </w:rPr>
            </w:pPr>
            <w:r w:rsidRPr="00D3427C">
              <w:rPr>
                <w:rFonts w:asciiTheme="majorHAnsi" w:hAnsiTheme="majorHAnsi"/>
              </w:rPr>
              <w:t>Minutes as presented from:</w:t>
            </w:r>
          </w:p>
          <w:p w14:paraId="4498FC16" w14:textId="77777777" w:rsidR="00F647C9" w:rsidRPr="00D3427C" w:rsidRDefault="00F647C9" w:rsidP="00F647C9">
            <w:pPr>
              <w:pStyle w:val="ListParagraph"/>
              <w:ind w:left="738"/>
              <w:rPr>
                <w:rFonts w:asciiTheme="majorHAnsi" w:hAnsiTheme="majorHAnsi"/>
              </w:rPr>
            </w:pPr>
          </w:p>
          <w:p w14:paraId="1F266304" w14:textId="77777777" w:rsidR="00E6511B" w:rsidRPr="00D3427C" w:rsidRDefault="00E6511B" w:rsidP="00E6511B">
            <w:pPr>
              <w:pStyle w:val="ListParagraph"/>
              <w:numPr>
                <w:ilvl w:val="0"/>
                <w:numId w:val="2"/>
              </w:numPr>
              <w:spacing w:after="0" w:line="240" w:lineRule="auto"/>
              <w:jc w:val="both"/>
              <w:rPr>
                <w:rFonts w:asciiTheme="majorHAnsi" w:hAnsiTheme="majorHAnsi" w:cs="Tahoma"/>
              </w:rPr>
            </w:pPr>
            <w:r w:rsidRPr="00D3427C">
              <w:rPr>
                <w:rFonts w:asciiTheme="majorHAnsi" w:hAnsiTheme="majorHAnsi" w:cs="Tahoma"/>
              </w:rPr>
              <w:t>September 19, 2024-Joint meeting</w:t>
            </w:r>
          </w:p>
          <w:p w14:paraId="1EB15CF5" w14:textId="77777777" w:rsidR="00E6511B" w:rsidRPr="00D3427C" w:rsidRDefault="00E6511B" w:rsidP="00E6511B">
            <w:pPr>
              <w:pStyle w:val="ListParagraph"/>
              <w:numPr>
                <w:ilvl w:val="0"/>
                <w:numId w:val="2"/>
              </w:numPr>
              <w:spacing w:after="0" w:line="240" w:lineRule="auto"/>
              <w:jc w:val="both"/>
              <w:rPr>
                <w:rFonts w:asciiTheme="majorHAnsi" w:hAnsiTheme="majorHAnsi" w:cs="Tahoma"/>
              </w:rPr>
            </w:pPr>
            <w:r w:rsidRPr="00D3427C">
              <w:rPr>
                <w:rFonts w:asciiTheme="majorHAnsi" w:hAnsiTheme="majorHAnsi" w:cs="Tahoma"/>
              </w:rPr>
              <w:t>September 19, 2024-Public Hearing</w:t>
            </w:r>
          </w:p>
          <w:p w14:paraId="2550A578" w14:textId="77777777" w:rsidR="00F647C9" w:rsidRPr="00D3427C" w:rsidRDefault="00F647C9" w:rsidP="00F647C9">
            <w:pPr>
              <w:rPr>
                <w:rFonts w:asciiTheme="majorHAnsi" w:hAnsiTheme="majorHAnsi" w:cstheme="minorHAnsi"/>
              </w:rPr>
            </w:pPr>
          </w:p>
          <w:p w14:paraId="21E8BD4B" w14:textId="77777777" w:rsidR="00F647C9" w:rsidRPr="00D3427C" w:rsidRDefault="00F647C9" w:rsidP="00E51A16">
            <w:pPr>
              <w:rPr>
                <w:rFonts w:asciiTheme="majorHAnsi" w:hAnsiTheme="majorHAnsi"/>
              </w:rPr>
            </w:pPr>
          </w:p>
        </w:tc>
        <w:tc>
          <w:tcPr>
            <w:tcW w:w="4410" w:type="dxa"/>
          </w:tcPr>
          <w:p w14:paraId="78B2B1C5" w14:textId="0264938E" w:rsidR="00F647C9" w:rsidRPr="00D3427C" w:rsidRDefault="00F647C9" w:rsidP="00DE281D">
            <w:pPr>
              <w:spacing w:after="0" w:line="240" w:lineRule="auto"/>
              <w:jc w:val="both"/>
              <w:rPr>
                <w:rFonts w:asciiTheme="majorHAnsi" w:hAnsiTheme="majorHAnsi" w:cs="Tahoma"/>
              </w:rPr>
            </w:pPr>
            <w:r w:rsidRPr="00D3427C">
              <w:rPr>
                <w:rFonts w:asciiTheme="majorHAnsi" w:hAnsiTheme="majorHAnsi"/>
                <w:b/>
              </w:rPr>
              <w:t>JOINT MOTION:</w:t>
            </w:r>
            <w:r w:rsidRPr="00D3427C">
              <w:rPr>
                <w:rFonts w:asciiTheme="majorHAnsi" w:hAnsiTheme="majorHAnsi"/>
              </w:rPr>
              <w:t xml:space="preserve"> made by Commissioner </w:t>
            </w:r>
            <w:r w:rsidR="00422D5D" w:rsidRPr="00D3427C">
              <w:rPr>
                <w:rFonts w:asciiTheme="majorHAnsi" w:hAnsiTheme="majorHAnsi"/>
              </w:rPr>
              <w:t>Card</w:t>
            </w:r>
            <w:r w:rsidRPr="00D3427C">
              <w:rPr>
                <w:rFonts w:asciiTheme="majorHAnsi" w:hAnsiTheme="majorHAnsi"/>
              </w:rPr>
              <w:t xml:space="preserve"> and duly seconded by Commissioner </w:t>
            </w:r>
            <w:r w:rsidR="00903D5F" w:rsidRPr="00D3427C">
              <w:rPr>
                <w:rFonts w:asciiTheme="majorHAnsi" w:hAnsiTheme="majorHAnsi"/>
              </w:rPr>
              <w:t>McGee</w:t>
            </w:r>
            <w:r w:rsidRPr="00D3427C">
              <w:rPr>
                <w:rFonts w:asciiTheme="majorHAnsi" w:hAnsiTheme="majorHAnsi"/>
              </w:rPr>
              <w:t xml:space="preserve"> to approve the minutes from the </w:t>
            </w:r>
            <w:r w:rsidR="00E6511B" w:rsidRPr="00D3427C">
              <w:rPr>
                <w:rFonts w:asciiTheme="majorHAnsi" w:hAnsiTheme="majorHAnsi" w:cs="Tahoma"/>
              </w:rPr>
              <w:t>September 19, 2024-Joint meeting</w:t>
            </w:r>
            <w:r w:rsidR="00DE281D" w:rsidRPr="00D3427C">
              <w:rPr>
                <w:rFonts w:asciiTheme="majorHAnsi" w:hAnsiTheme="majorHAnsi" w:cs="Tahoma"/>
              </w:rPr>
              <w:t xml:space="preserve"> as</w:t>
            </w:r>
            <w:r w:rsidR="00DE281D" w:rsidRPr="00D3427C">
              <w:rPr>
                <w:rFonts w:asciiTheme="majorHAnsi" w:hAnsiTheme="majorHAnsi"/>
              </w:rPr>
              <w:t xml:space="preserve"> presented</w:t>
            </w:r>
            <w:r w:rsidRPr="00D3427C">
              <w:rPr>
                <w:rFonts w:asciiTheme="majorHAnsi" w:hAnsiTheme="majorHAnsi"/>
              </w:rPr>
              <w:t>. A roll call was called for.</w:t>
            </w:r>
          </w:p>
          <w:p w14:paraId="3A8C04C6" w14:textId="77777777" w:rsidR="008673C6" w:rsidRPr="00D3427C" w:rsidRDefault="00F647C9" w:rsidP="00F647C9">
            <w:pPr>
              <w:rPr>
                <w:rFonts w:asciiTheme="majorHAnsi" w:hAnsiTheme="majorHAnsi"/>
              </w:rPr>
            </w:pPr>
            <w:r w:rsidRPr="00D3427C">
              <w:rPr>
                <w:rFonts w:asciiTheme="majorHAnsi" w:hAnsiTheme="majorHAnsi"/>
                <w:b/>
              </w:rPr>
              <w:t>YES</w:t>
            </w:r>
            <w:r w:rsidRPr="00D3427C">
              <w:rPr>
                <w:rFonts w:asciiTheme="majorHAnsi" w:hAnsiTheme="majorHAnsi"/>
              </w:rPr>
              <w:t>: Commissioners:   Card, Danigel, McGee, and Preston</w:t>
            </w:r>
            <w:r w:rsidR="00DE281D" w:rsidRPr="00D3427C">
              <w:rPr>
                <w:rFonts w:asciiTheme="majorHAnsi" w:hAnsiTheme="majorHAnsi"/>
              </w:rPr>
              <w:t xml:space="preserve">                                                           </w:t>
            </w:r>
            <w:r w:rsidR="008673C6" w:rsidRPr="00D3427C">
              <w:rPr>
                <w:rFonts w:asciiTheme="majorHAnsi" w:hAnsiTheme="majorHAnsi"/>
                <w:b/>
              </w:rPr>
              <w:t>NO</w:t>
            </w:r>
            <w:r w:rsidR="008673C6" w:rsidRPr="00D3427C">
              <w:rPr>
                <w:rFonts w:asciiTheme="majorHAnsi" w:hAnsiTheme="majorHAnsi"/>
              </w:rPr>
              <w:t>: None</w:t>
            </w:r>
            <w:r w:rsidR="00DE281D" w:rsidRPr="00D3427C">
              <w:rPr>
                <w:rFonts w:asciiTheme="majorHAnsi" w:hAnsiTheme="majorHAnsi"/>
              </w:rPr>
              <w:t xml:space="preserve">                                                               </w:t>
            </w:r>
            <w:r w:rsidR="008673C6" w:rsidRPr="00D3427C">
              <w:rPr>
                <w:rFonts w:asciiTheme="majorHAnsi" w:hAnsiTheme="majorHAnsi"/>
              </w:rPr>
              <w:t>The motion carried 4-0</w:t>
            </w:r>
          </w:p>
          <w:p w14:paraId="289FFE6B" w14:textId="51D4CD2D" w:rsidR="00DE281D" w:rsidRPr="00D3427C" w:rsidRDefault="00DE281D" w:rsidP="00DE281D">
            <w:pPr>
              <w:spacing w:after="0" w:line="240" w:lineRule="auto"/>
              <w:jc w:val="both"/>
              <w:rPr>
                <w:rFonts w:asciiTheme="majorHAnsi" w:hAnsiTheme="majorHAnsi" w:cs="Tahoma"/>
              </w:rPr>
            </w:pPr>
            <w:r w:rsidRPr="00D3427C">
              <w:rPr>
                <w:rFonts w:asciiTheme="majorHAnsi" w:hAnsiTheme="majorHAnsi"/>
                <w:b/>
              </w:rPr>
              <w:t>JOINT MOTION:</w:t>
            </w:r>
            <w:r w:rsidRPr="00D3427C">
              <w:rPr>
                <w:rFonts w:asciiTheme="majorHAnsi" w:hAnsiTheme="majorHAnsi"/>
              </w:rPr>
              <w:t xml:space="preserve"> made by Commissioner Danigel and duly seconded by Commissioner Card to approve the minutes from the </w:t>
            </w:r>
            <w:r w:rsidRPr="00D3427C">
              <w:rPr>
                <w:rFonts w:asciiTheme="majorHAnsi" w:hAnsiTheme="majorHAnsi" w:cs="Tahoma"/>
              </w:rPr>
              <w:t>September 19, 2024-Public Hearing as</w:t>
            </w:r>
            <w:r w:rsidRPr="00D3427C">
              <w:rPr>
                <w:rFonts w:asciiTheme="majorHAnsi" w:hAnsiTheme="majorHAnsi"/>
              </w:rPr>
              <w:t xml:space="preserve"> presented. A roll call was called for.</w:t>
            </w:r>
          </w:p>
          <w:p w14:paraId="3BF1353F" w14:textId="1CF00439" w:rsidR="00DE281D" w:rsidRPr="00D3427C" w:rsidRDefault="00DE281D" w:rsidP="00DE281D">
            <w:pPr>
              <w:rPr>
                <w:rFonts w:asciiTheme="majorHAnsi" w:hAnsiTheme="majorHAnsi"/>
              </w:rPr>
            </w:pPr>
            <w:r w:rsidRPr="00D3427C">
              <w:rPr>
                <w:rFonts w:asciiTheme="majorHAnsi" w:hAnsiTheme="majorHAnsi"/>
                <w:b/>
              </w:rPr>
              <w:t>YES</w:t>
            </w:r>
            <w:r w:rsidRPr="00D3427C">
              <w:rPr>
                <w:rFonts w:asciiTheme="majorHAnsi" w:hAnsiTheme="majorHAnsi"/>
              </w:rPr>
              <w:t xml:space="preserve">: Commissioners:   Card, Danigel, McGee, and Preston                                                           </w:t>
            </w:r>
            <w:r w:rsidRPr="00D3427C">
              <w:rPr>
                <w:rFonts w:asciiTheme="majorHAnsi" w:hAnsiTheme="majorHAnsi"/>
                <w:b/>
              </w:rPr>
              <w:t>NO</w:t>
            </w:r>
            <w:r w:rsidRPr="00D3427C">
              <w:rPr>
                <w:rFonts w:asciiTheme="majorHAnsi" w:hAnsiTheme="majorHAnsi"/>
              </w:rPr>
              <w:t>: None                                                               The motion carried 4-0</w:t>
            </w:r>
          </w:p>
        </w:tc>
        <w:tc>
          <w:tcPr>
            <w:tcW w:w="2070" w:type="dxa"/>
          </w:tcPr>
          <w:p w14:paraId="2F9494F1" w14:textId="77777777" w:rsidR="00F647C9" w:rsidRPr="001231EE" w:rsidRDefault="00F647C9">
            <w:pPr>
              <w:rPr>
                <w:rFonts w:ascii="Verdana" w:hAnsi="Verdana"/>
                <w:sz w:val="20"/>
                <w:szCs w:val="20"/>
              </w:rPr>
            </w:pPr>
          </w:p>
        </w:tc>
      </w:tr>
      <w:tr w:rsidR="004767F5" w:rsidRPr="001231EE" w14:paraId="5E8736E4" w14:textId="77777777" w:rsidTr="00422D5D">
        <w:trPr>
          <w:trHeight w:val="386"/>
        </w:trPr>
        <w:tc>
          <w:tcPr>
            <w:tcW w:w="2250" w:type="dxa"/>
          </w:tcPr>
          <w:p w14:paraId="3A397477" w14:textId="24311A75" w:rsidR="004767F5" w:rsidRDefault="00A13F78" w:rsidP="004767F5">
            <w:pPr>
              <w:rPr>
                <w:rFonts w:ascii="Verdana" w:hAnsi="Verdana"/>
                <w:b/>
                <w:sz w:val="20"/>
                <w:szCs w:val="20"/>
              </w:rPr>
            </w:pPr>
            <w:r>
              <w:rPr>
                <w:rFonts w:ascii="Verdana" w:hAnsi="Verdana"/>
                <w:b/>
                <w:sz w:val="20"/>
                <w:szCs w:val="20"/>
              </w:rPr>
              <w:t>OLD</w:t>
            </w:r>
            <w:r w:rsidR="004767F5">
              <w:rPr>
                <w:rFonts w:ascii="Verdana" w:hAnsi="Verdana"/>
                <w:b/>
                <w:sz w:val="20"/>
                <w:szCs w:val="20"/>
              </w:rPr>
              <w:t xml:space="preserve"> BUSINESS</w:t>
            </w:r>
          </w:p>
          <w:p w14:paraId="4935CF2C" w14:textId="77777777" w:rsidR="004767F5" w:rsidRDefault="004767F5" w:rsidP="00D25D03">
            <w:pPr>
              <w:rPr>
                <w:rFonts w:ascii="Verdana" w:hAnsi="Verdana"/>
                <w:b/>
                <w:sz w:val="20"/>
                <w:szCs w:val="20"/>
              </w:rPr>
            </w:pPr>
          </w:p>
        </w:tc>
        <w:tc>
          <w:tcPr>
            <w:tcW w:w="4590" w:type="dxa"/>
          </w:tcPr>
          <w:p w14:paraId="273641E9" w14:textId="74D02EA0" w:rsidR="00DE281D" w:rsidRPr="00D3427C" w:rsidRDefault="00DE281D" w:rsidP="00DE281D">
            <w:pPr>
              <w:rPr>
                <w:rFonts w:asciiTheme="majorHAnsi" w:hAnsiTheme="majorHAnsi" w:cstheme="minorHAnsi"/>
              </w:rPr>
            </w:pPr>
            <w:r w:rsidRPr="00D3427C">
              <w:rPr>
                <w:rFonts w:asciiTheme="majorHAnsi" w:hAnsiTheme="majorHAnsi" w:cstheme="minorHAnsi"/>
              </w:rPr>
              <w:t>Mr. Davidson read a statement regarding the Lump Sum window of opportunity.</w:t>
            </w:r>
            <w:r w:rsidRPr="00D3427C">
              <w:rPr>
                <w:rFonts w:asciiTheme="majorHAnsi" w:eastAsiaTheme="minorHAnsi" w:hAnsiTheme="majorHAnsi" w:cs="Calibri"/>
                <w14:ligatures w14:val="standardContextual"/>
              </w:rPr>
              <w:t xml:space="preserve"> </w:t>
            </w:r>
            <w:r w:rsidRPr="00D3427C">
              <w:rPr>
                <w:rFonts w:asciiTheme="majorHAnsi" w:hAnsiTheme="majorHAnsi" w:cstheme="minorHAnsi"/>
              </w:rPr>
              <w:t xml:space="preserve">“The plan amendment implementing the lump sum options was adopted and the window runs from August 1, 2024, to October 15, </w:t>
            </w:r>
            <w:r w:rsidR="00D3427C" w:rsidRPr="00D3427C">
              <w:rPr>
                <w:rFonts w:asciiTheme="majorHAnsi" w:hAnsiTheme="majorHAnsi" w:cstheme="minorHAnsi"/>
              </w:rPr>
              <w:t>2024,</w:t>
            </w:r>
            <w:r w:rsidRPr="00D3427C">
              <w:rPr>
                <w:rFonts w:asciiTheme="majorHAnsi" w:hAnsiTheme="majorHAnsi" w:cstheme="minorHAnsi"/>
              </w:rPr>
              <w:t xml:space="preserve"> for retirees and from August 1, </w:t>
            </w:r>
            <w:r w:rsidR="00F8677C" w:rsidRPr="00D3427C">
              <w:rPr>
                <w:rFonts w:asciiTheme="majorHAnsi" w:hAnsiTheme="majorHAnsi" w:cstheme="minorHAnsi"/>
              </w:rPr>
              <w:t>2024,</w:t>
            </w:r>
            <w:r w:rsidRPr="00D3427C">
              <w:rPr>
                <w:rFonts w:asciiTheme="majorHAnsi" w:hAnsiTheme="majorHAnsi" w:cstheme="minorHAnsi"/>
              </w:rPr>
              <w:t xml:space="preserve"> to October 31, </w:t>
            </w:r>
            <w:proofErr w:type="gramStart"/>
            <w:r w:rsidRPr="00D3427C">
              <w:rPr>
                <w:rFonts w:asciiTheme="majorHAnsi" w:hAnsiTheme="majorHAnsi" w:cstheme="minorHAnsi"/>
              </w:rPr>
              <w:t>2024</w:t>
            </w:r>
            <w:proofErr w:type="gramEnd"/>
            <w:r w:rsidRPr="00D3427C">
              <w:rPr>
                <w:rFonts w:asciiTheme="majorHAnsi" w:hAnsiTheme="majorHAnsi" w:cstheme="minorHAnsi"/>
              </w:rPr>
              <w:t xml:space="preserve"> for terminated vested because their </w:t>
            </w:r>
            <w:r w:rsidRPr="00D3427C">
              <w:rPr>
                <w:rFonts w:asciiTheme="majorHAnsi" w:hAnsiTheme="majorHAnsi" w:cstheme="minorHAnsi"/>
              </w:rPr>
              <w:lastRenderedPageBreak/>
              <w:t xml:space="preserve">notice went out a bit later.  We were flexible and accepted late notices </w:t>
            </w:r>
            <w:proofErr w:type="gramStart"/>
            <w:r w:rsidRPr="00D3427C">
              <w:rPr>
                <w:rFonts w:asciiTheme="majorHAnsi" w:hAnsiTheme="majorHAnsi" w:cstheme="minorHAnsi"/>
              </w:rPr>
              <w:t>as long as</w:t>
            </w:r>
            <w:proofErr w:type="gramEnd"/>
            <w:r w:rsidRPr="00D3427C">
              <w:rPr>
                <w:rFonts w:asciiTheme="majorHAnsi" w:hAnsiTheme="majorHAnsi" w:cstheme="minorHAnsi"/>
              </w:rPr>
              <w:t xml:space="preserve"> it didn’t create a problem with the potential annuity </w:t>
            </w:r>
            <w:proofErr w:type="gramStart"/>
            <w:r w:rsidR="00D3427C" w:rsidRPr="00D3427C">
              <w:rPr>
                <w:rFonts w:asciiTheme="majorHAnsi" w:hAnsiTheme="majorHAnsi" w:cstheme="minorHAnsi"/>
              </w:rPr>
              <w:t>purchase.</w:t>
            </w:r>
            <w:r w:rsidR="00D3427C">
              <w:rPr>
                <w:rFonts w:asciiTheme="majorHAnsi" w:hAnsiTheme="majorHAnsi" w:cstheme="minorHAnsi"/>
              </w:rPr>
              <w:t>”</w:t>
            </w:r>
            <w:proofErr w:type="gramEnd"/>
          </w:p>
          <w:p w14:paraId="0DDD895C" w14:textId="0474A52E" w:rsidR="00DE281D" w:rsidRPr="00D3427C" w:rsidRDefault="00DE281D" w:rsidP="00DE281D">
            <w:pPr>
              <w:rPr>
                <w:rFonts w:asciiTheme="majorHAnsi" w:hAnsiTheme="majorHAnsi" w:cstheme="minorHAnsi"/>
              </w:rPr>
            </w:pPr>
            <w:r w:rsidRPr="00D3427C">
              <w:rPr>
                <w:rFonts w:asciiTheme="majorHAnsi" w:hAnsiTheme="majorHAnsi" w:cstheme="minorHAnsi"/>
              </w:rPr>
              <w:t xml:space="preserve">Ms. Dam presented </w:t>
            </w:r>
            <w:r w:rsidR="00A13F78" w:rsidRPr="00D3427C">
              <w:rPr>
                <w:rFonts w:asciiTheme="majorHAnsi" w:hAnsiTheme="majorHAnsi" w:cstheme="minorHAnsi"/>
              </w:rPr>
              <w:t>a summary</w:t>
            </w:r>
            <w:r w:rsidRPr="00D3427C">
              <w:rPr>
                <w:rFonts w:asciiTheme="majorHAnsi" w:hAnsiTheme="majorHAnsi" w:cstheme="minorHAnsi"/>
              </w:rPr>
              <w:t xml:space="preserve"> of the pension plan participants</w:t>
            </w:r>
            <w:r w:rsidR="00A13F78" w:rsidRPr="00D3427C">
              <w:rPr>
                <w:rFonts w:asciiTheme="majorHAnsi" w:hAnsiTheme="majorHAnsi" w:cstheme="minorHAnsi"/>
              </w:rPr>
              <w:t>’</w:t>
            </w:r>
            <w:r w:rsidRPr="00D3427C">
              <w:rPr>
                <w:rFonts w:asciiTheme="majorHAnsi" w:hAnsiTheme="majorHAnsi" w:cstheme="minorHAnsi"/>
              </w:rPr>
              <w:t xml:space="preserve"> choices regarding the lump sum option or annuity purchase</w:t>
            </w:r>
            <w:r w:rsidR="00A13F78" w:rsidRPr="00D3427C">
              <w:rPr>
                <w:rFonts w:asciiTheme="majorHAnsi" w:hAnsiTheme="majorHAnsi" w:cstheme="minorHAnsi"/>
              </w:rPr>
              <w:t xml:space="preserve">. She mentioned that not all participants </w:t>
            </w:r>
            <w:r w:rsidR="00D3427C" w:rsidRPr="00D3427C">
              <w:rPr>
                <w:rFonts w:asciiTheme="majorHAnsi" w:hAnsiTheme="majorHAnsi" w:cstheme="minorHAnsi"/>
              </w:rPr>
              <w:t>responded,</w:t>
            </w:r>
            <w:r w:rsidR="00A13F78" w:rsidRPr="00D3427C">
              <w:rPr>
                <w:rFonts w:asciiTheme="majorHAnsi" w:hAnsiTheme="majorHAnsi" w:cstheme="minorHAnsi"/>
              </w:rPr>
              <w:t xml:space="preserve"> however no mail came back as undeliverable.</w:t>
            </w:r>
          </w:p>
          <w:p w14:paraId="7C0C0DB0" w14:textId="678B47EE" w:rsidR="004767F5" w:rsidRPr="00D3427C" w:rsidRDefault="004767F5" w:rsidP="00422D5D">
            <w:pPr>
              <w:rPr>
                <w:rFonts w:asciiTheme="majorHAnsi" w:hAnsiTheme="majorHAnsi" w:cstheme="minorHAnsi"/>
              </w:rPr>
            </w:pPr>
          </w:p>
        </w:tc>
        <w:tc>
          <w:tcPr>
            <w:tcW w:w="4410" w:type="dxa"/>
          </w:tcPr>
          <w:p w14:paraId="119455ED" w14:textId="5D0241D4" w:rsidR="004767F5" w:rsidRPr="00D3427C" w:rsidRDefault="004767F5" w:rsidP="001F3285">
            <w:pPr>
              <w:rPr>
                <w:rFonts w:asciiTheme="majorHAnsi" w:hAnsiTheme="majorHAnsi"/>
                <w:b/>
              </w:rPr>
            </w:pPr>
          </w:p>
        </w:tc>
        <w:tc>
          <w:tcPr>
            <w:tcW w:w="2070" w:type="dxa"/>
          </w:tcPr>
          <w:p w14:paraId="02B11535" w14:textId="77777777" w:rsidR="004767F5" w:rsidRPr="001231EE" w:rsidRDefault="004767F5">
            <w:pPr>
              <w:rPr>
                <w:rFonts w:ascii="Verdana" w:hAnsi="Verdana"/>
                <w:sz w:val="20"/>
                <w:szCs w:val="20"/>
              </w:rPr>
            </w:pPr>
          </w:p>
        </w:tc>
      </w:tr>
      <w:tr w:rsidR="00831060" w:rsidRPr="001231EE" w14:paraId="0D5345E7" w14:textId="77777777" w:rsidTr="00422D5D">
        <w:trPr>
          <w:trHeight w:val="521"/>
        </w:trPr>
        <w:tc>
          <w:tcPr>
            <w:tcW w:w="2250" w:type="dxa"/>
          </w:tcPr>
          <w:p w14:paraId="0451C238" w14:textId="4FD7CE43" w:rsidR="00831060" w:rsidRDefault="00A13F78" w:rsidP="00D25D03">
            <w:pPr>
              <w:rPr>
                <w:rFonts w:ascii="Verdana" w:hAnsi="Verdana"/>
                <w:b/>
                <w:sz w:val="20"/>
                <w:szCs w:val="20"/>
              </w:rPr>
            </w:pPr>
            <w:r>
              <w:rPr>
                <w:rFonts w:ascii="Verdana" w:hAnsi="Verdana"/>
                <w:b/>
                <w:sz w:val="20"/>
                <w:szCs w:val="20"/>
              </w:rPr>
              <w:t>NEW BUSINESS</w:t>
            </w:r>
          </w:p>
        </w:tc>
        <w:tc>
          <w:tcPr>
            <w:tcW w:w="4590" w:type="dxa"/>
          </w:tcPr>
          <w:p w14:paraId="25549C18" w14:textId="31294138" w:rsidR="007A61C7" w:rsidRDefault="00A13F78" w:rsidP="00F91C09">
            <w:pPr>
              <w:rPr>
                <w:rFonts w:asciiTheme="majorHAnsi" w:hAnsiTheme="majorHAnsi"/>
              </w:rPr>
            </w:pPr>
            <w:r w:rsidRPr="00D3427C">
              <w:rPr>
                <w:rFonts w:asciiTheme="majorHAnsi" w:hAnsiTheme="majorHAnsi"/>
              </w:rPr>
              <w:t xml:space="preserve">Mr. Anzalone gave a </w:t>
            </w:r>
            <w:r w:rsidR="00D3427C" w:rsidRPr="00D3427C">
              <w:rPr>
                <w:rFonts w:asciiTheme="majorHAnsi" w:hAnsiTheme="majorHAnsi"/>
              </w:rPr>
              <w:t>presentation</w:t>
            </w:r>
            <w:r w:rsidRPr="00D3427C">
              <w:rPr>
                <w:rFonts w:asciiTheme="majorHAnsi" w:hAnsiTheme="majorHAnsi"/>
              </w:rPr>
              <w:t xml:space="preserve"> on the four insurance </w:t>
            </w:r>
            <w:r w:rsidR="00D3427C" w:rsidRPr="00D3427C">
              <w:rPr>
                <w:rFonts w:asciiTheme="majorHAnsi" w:hAnsiTheme="majorHAnsi"/>
              </w:rPr>
              <w:t>companies</w:t>
            </w:r>
            <w:r w:rsidRPr="00D3427C">
              <w:rPr>
                <w:rFonts w:asciiTheme="majorHAnsi" w:hAnsiTheme="majorHAnsi"/>
              </w:rPr>
              <w:t xml:space="preserve"> that submitted bids.</w:t>
            </w:r>
            <w:r w:rsidR="00D3427C">
              <w:rPr>
                <w:rFonts w:asciiTheme="majorHAnsi" w:hAnsiTheme="majorHAnsi"/>
              </w:rPr>
              <w:t xml:space="preserve"> He reviewed the bidding process and went over the final quotes. </w:t>
            </w:r>
            <w:r w:rsidR="007A61C7">
              <w:rPr>
                <w:rFonts w:asciiTheme="majorHAnsi" w:hAnsiTheme="majorHAnsi"/>
              </w:rPr>
              <w:t xml:space="preserve">He explained the due diligence process and went into detail with </w:t>
            </w:r>
            <w:r w:rsidR="00327B61">
              <w:rPr>
                <w:rFonts w:asciiTheme="majorHAnsi" w:hAnsiTheme="majorHAnsi"/>
              </w:rPr>
              <w:t>each company</w:t>
            </w:r>
            <w:r w:rsidR="007A61C7">
              <w:rPr>
                <w:rFonts w:asciiTheme="majorHAnsi" w:hAnsiTheme="majorHAnsi"/>
              </w:rPr>
              <w:t xml:space="preserve"> explaining </w:t>
            </w:r>
            <w:proofErr w:type="gramStart"/>
            <w:r w:rsidR="007A61C7">
              <w:rPr>
                <w:rFonts w:asciiTheme="majorHAnsi" w:hAnsiTheme="majorHAnsi"/>
              </w:rPr>
              <w:t>their</w:t>
            </w:r>
            <w:r w:rsidR="00F8677C">
              <w:rPr>
                <w:rFonts w:asciiTheme="majorHAnsi" w:hAnsiTheme="majorHAnsi"/>
              </w:rPr>
              <w:t xml:space="preserve">  i</w:t>
            </w:r>
            <w:r w:rsidR="007A61C7">
              <w:rPr>
                <w:rFonts w:asciiTheme="majorHAnsi" w:hAnsiTheme="majorHAnsi"/>
              </w:rPr>
              <w:t>nvestment</w:t>
            </w:r>
            <w:proofErr w:type="gramEnd"/>
            <w:r w:rsidR="007A61C7">
              <w:rPr>
                <w:rFonts w:asciiTheme="majorHAnsi" w:hAnsiTheme="majorHAnsi"/>
              </w:rPr>
              <w:t xml:space="preserve"> portfolios, the company’s size, capital and surplus levels, lines of business, contract structure, additional protections, credit ratings and administration.  Discussion ensued.</w:t>
            </w:r>
          </w:p>
          <w:p w14:paraId="18051D55" w14:textId="77777777" w:rsidR="007A61C7" w:rsidRDefault="007A61C7" w:rsidP="00F91C09">
            <w:pPr>
              <w:rPr>
                <w:rFonts w:asciiTheme="majorHAnsi" w:hAnsiTheme="majorHAnsi"/>
              </w:rPr>
            </w:pPr>
            <w:r w:rsidRPr="009864B8">
              <w:rPr>
                <w:rFonts w:asciiTheme="majorHAnsi" w:hAnsiTheme="majorHAnsi"/>
                <w:b/>
                <w:bCs/>
              </w:rPr>
              <w:t>2:47pmMeeting briefly adjourned.</w:t>
            </w:r>
          </w:p>
          <w:p w14:paraId="4F948C59" w14:textId="55F833F7" w:rsidR="007A61C7" w:rsidRPr="009864B8" w:rsidRDefault="007A61C7" w:rsidP="00F91C09">
            <w:pPr>
              <w:rPr>
                <w:rFonts w:asciiTheme="majorHAnsi" w:hAnsiTheme="majorHAnsi"/>
                <w:b/>
                <w:bCs/>
              </w:rPr>
            </w:pPr>
            <w:r w:rsidRPr="009864B8">
              <w:rPr>
                <w:rFonts w:asciiTheme="majorHAnsi" w:hAnsiTheme="majorHAnsi"/>
                <w:b/>
                <w:bCs/>
              </w:rPr>
              <w:t>2:54pm meeting reconvened.</w:t>
            </w:r>
          </w:p>
        </w:tc>
        <w:tc>
          <w:tcPr>
            <w:tcW w:w="4410" w:type="dxa"/>
          </w:tcPr>
          <w:p w14:paraId="59B6BF30" w14:textId="790985ED" w:rsidR="007A61C7" w:rsidRPr="007037B2" w:rsidRDefault="007A61C7" w:rsidP="007A61C7">
            <w:pPr>
              <w:spacing w:after="0" w:line="240" w:lineRule="auto"/>
              <w:jc w:val="both"/>
              <w:rPr>
                <w:rFonts w:asciiTheme="majorHAnsi" w:hAnsiTheme="majorHAnsi" w:cs="Tahoma"/>
              </w:rPr>
            </w:pPr>
            <w:r w:rsidRPr="007037B2">
              <w:rPr>
                <w:rFonts w:asciiTheme="majorHAnsi" w:hAnsiTheme="majorHAnsi"/>
                <w:b/>
              </w:rPr>
              <w:t>JOINT MOTION:</w:t>
            </w:r>
            <w:r w:rsidRPr="007037B2">
              <w:rPr>
                <w:rFonts w:asciiTheme="majorHAnsi" w:hAnsiTheme="majorHAnsi"/>
              </w:rPr>
              <w:t xml:space="preserve"> made by Commissioner Card and duly seconded by Commissioner Danigel to </w:t>
            </w:r>
            <w:r w:rsidR="009864B8" w:rsidRPr="007037B2">
              <w:rPr>
                <w:rFonts w:asciiTheme="majorHAnsi" w:hAnsiTheme="majorHAnsi"/>
              </w:rPr>
              <w:t xml:space="preserve">select Midland National Insurance Company as the annuity provider. </w:t>
            </w:r>
            <w:r w:rsidRPr="007037B2">
              <w:rPr>
                <w:rFonts w:asciiTheme="majorHAnsi" w:hAnsiTheme="majorHAnsi"/>
              </w:rPr>
              <w:t>A roll call was called for.</w:t>
            </w:r>
          </w:p>
          <w:p w14:paraId="4D45924D" w14:textId="77777777" w:rsidR="00831060" w:rsidRPr="007037B2" w:rsidRDefault="007A61C7" w:rsidP="007A61C7">
            <w:pPr>
              <w:rPr>
                <w:rFonts w:asciiTheme="majorHAnsi" w:hAnsiTheme="majorHAnsi"/>
              </w:rPr>
            </w:pPr>
            <w:r w:rsidRPr="007037B2">
              <w:rPr>
                <w:rFonts w:asciiTheme="majorHAnsi" w:hAnsiTheme="majorHAnsi"/>
                <w:b/>
              </w:rPr>
              <w:t>YES</w:t>
            </w:r>
            <w:r w:rsidRPr="007037B2">
              <w:rPr>
                <w:rFonts w:asciiTheme="majorHAnsi" w:hAnsiTheme="majorHAnsi"/>
              </w:rPr>
              <w:t xml:space="preserve">: Commissioners:   Card, Danigel, and Preston                                               </w:t>
            </w:r>
            <w:r w:rsidR="009864B8" w:rsidRPr="007037B2">
              <w:rPr>
                <w:rFonts w:asciiTheme="majorHAnsi" w:hAnsiTheme="majorHAnsi"/>
              </w:rPr>
              <w:t xml:space="preserve">      </w:t>
            </w:r>
            <w:r w:rsidRPr="007037B2">
              <w:rPr>
                <w:rFonts w:asciiTheme="majorHAnsi" w:hAnsiTheme="majorHAnsi"/>
              </w:rPr>
              <w:t xml:space="preserve">            </w:t>
            </w:r>
            <w:r w:rsidRPr="007037B2">
              <w:rPr>
                <w:rFonts w:asciiTheme="majorHAnsi" w:hAnsiTheme="majorHAnsi"/>
                <w:b/>
              </w:rPr>
              <w:t>NO</w:t>
            </w:r>
            <w:r w:rsidRPr="007037B2">
              <w:rPr>
                <w:rFonts w:asciiTheme="majorHAnsi" w:hAnsiTheme="majorHAnsi"/>
              </w:rPr>
              <w:t xml:space="preserve">: </w:t>
            </w:r>
            <w:r w:rsidR="009864B8" w:rsidRPr="007037B2">
              <w:rPr>
                <w:rFonts w:asciiTheme="majorHAnsi" w:hAnsiTheme="majorHAnsi"/>
              </w:rPr>
              <w:t>McGee</w:t>
            </w:r>
            <w:r w:rsidRPr="007037B2">
              <w:rPr>
                <w:rFonts w:asciiTheme="majorHAnsi" w:hAnsiTheme="majorHAnsi"/>
              </w:rPr>
              <w:t xml:space="preserve">                                                               </w:t>
            </w:r>
            <w:r w:rsidR="009864B8" w:rsidRPr="007037B2">
              <w:rPr>
                <w:rFonts w:asciiTheme="majorHAnsi" w:hAnsiTheme="majorHAnsi"/>
              </w:rPr>
              <w:t>the</w:t>
            </w:r>
            <w:r w:rsidRPr="007037B2">
              <w:rPr>
                <w:rFonts w:asciiTheme="majorHAnsi" w:hAnsiTheme="majorHAnsi"/>
              </w:rPr>
              <w:t xml:space="preserve"> motion </w:t>
            </w:r>
            <w:r w:rsidR="009864B8" w:rsidRPr="007037B2">
              <w:rPr>
                <w:rFonts w:asciiTheme="majorHAnsi" w:hAnsiTheme="majorHAnsi"/>
              </w:rPr>
              <w:t>failed 3-1</w:t>
            </w:r>
          </w:p>
          <w:p w14:paraId="010A6580" w14:textId="0B62A12E" w:rsidR="009864B8" w:rsidRPr="007037B2" w:rsidRDefault="009864B8" w:rsidP="009864B8">
            <w:pPr>
              <w:spacing w:after="0" w:line="240" w:lineRule="auto"/>
              <w:jc w:val="both"/>
              <w:rPr>
                <w:rFonts w:asciiTheme="majorHAnsi" w:hAnsiTheme="majorHAnsi" w:cs="Tahoma"/>
              </w:rPr>
            </w:pPr>
            <w:r w:rsidRPr="007037B2">
              <w:rPr>
                <w:rFonts w:asciiTheme="majorHAnsi" w:hAnsiTheme="majorHAnsi"/>
                <w:b/>
              </w:rPr>
              <w:t>JOINT MOTION:</w:t>
            </w:r>
            <w:r w:rsidRPr="007037B2">
              <w:rPr>
                <w:rFonts w:asciiTheme="majorHAnsi" w:hAnsiTheme="majorHAnsi"/>
              </w:rPr>
              <w:t xml:space="preserve"> made by Commissioner Danigel and duly seconded by Commissioner Card to reconsider the previous motion.</w:t>
            </w:r>
          </w:p>
          <w:p w14:paraId="5EA31402" w14:textId="77777777" w:rsidR="009864B8" w:rsidRPr="007037B2" w:rsidRDefault="009864B8" w:rsidP="009864B8">
            <w:pPr>
              <w:rPr>
                <w:rFonts w:asciiTheme="majorHAnsi" w:hAnsiTheme="majorHAnsi"/>
              </w:rPr>
            </w:pPr>
            <w:r w:rsidRPr="007037B2">
              <w:rPr>
                <w:rFonts w:asciiTheme="majorHAnsi" w:hAnsiTheme="majorHAnsi"/>
                <w:b/>
              </w:rPr>
              <w:t>YES</w:t>
            </w:r>
            <w:r w:rsidRPr="007037B2">
              <w:rPr>
                <w:rFonts w:asciiTheme="majorHAnsi" w:hAnsiTheme="majorHAnsi"/>
              </w:rPr>
              <w:t xml:space="preserve">: Commissioners:   Card, Danigel, McGee, and Preston                                                           </w:t>
            </w:r>
            <w:r w:rsidRPr="007037B2">
              <w:rPr>
                <w:rFonts w:asciiTheme="majorHAnsi" w:hAnsiTheme="majorHAnsi"/>
                <w:b/>
              </w:rPr>
              <w:t>NO</w:t>
            </w:r>
            <w:r w:rsidRPr="007037B2">
              <w:rPr>
                <w:rFonts w:asciiTheme="majorHAnsi" w:hAnsiTheme="majorHAnsi"/>
              </w:rPr>
              <w:t>: None                                                               The motion carried 4-0</w:t>
            </w:r>
          </w:p>
          <w:p w14:paraId="31437DC0" w14:textId="3057A560" w:rsidR="009864B8" w:rsidRPr="007037B2" w:rsidRDefault="009864B8" w:rsidP="009864B8">
            <w:pPr>
              <w:spacing w:after="0" w:line="240" w:lineRule="auto"/>
              <w:jc w:val="both"/>
              <w:rPr>
                <w:rFonts w:asciiTheme="majorHAnsi" w:hAnsiTheme="majorHAnsi" w:cs="Tahoma"/>
              </w:rPr>
            </w:pPr>
            <w:r w:rsidRPr="007037B2">
              <w:rPr>
                <w:rFonts w:asciiTheme="majorHAnsi" w:hAnsiTheme="majorHAnsi"/>
                <w:b/>
              </w:rPr>
              <w:t>JOINT MOTION:</w:t>
            </w:r>
            <w:r w:rsidRPr="007037B2">
              <w:rPr>
                <w:rFonts w:asciiTheme="majorHAnsi" w:hAnsiTheme="majorHAnsi"/>
              </w:rPr>
              <w:t xml:space="preserve"> made by Commissioner McGee and duly seconded by Commissioner Card to select Midland National Insurance Company as the annuity provider. A roll call was called for.</w:t>
            </w:r>
          </w:p>
          <w:p w14:paraId="624220EB" w14:textId="77777777" w:rsidR="009864B8" w:rsidRPr="007037B2" w:rsidRDefault="009864B8" w:rsidP="009864B8">
            <w:pPr>
              <w:rPr>
                <w:rFonts w:asciiTheme="majorHAnsi" w:hAnsiTheme="majorHAnsi"/>
              </w:rPr>
            </w:pPr>
            <w:r w:rsidRPr="007037B2">
              <w:rPr>
                <w:rFonts w:asciiTheme="majorHAnsi" w:hAnsiTheme="majorHAnsi"/>
                <w:b/>
              </w:rPr>
              <w:lastRenderedPageBreak/>
              <w:t>YES</w:t>
            </w:r>
            <w:r w:rsidRPr="007037B2">
              <w:rPr>
                <w:rFonts w:asciiTheme="majorHAnsi" w:hAnsiTheme="majorHAnsi"/>
              </w:rPr>
              <w:t xml:space="preserve">: Commissioners:   Card, Danigel, McGee, and Preston                                                                 </w:t>
            </w:r>
            <w:r w:rsidRPr="007037B2">
              <w:rPr>
                <w:rFonts w:asciiTheme="majorHAnsi" w:hAnsiTheme="majorHAnsi"/>
                <w:b/>
              </w:rPr>
              <w:t>NO</w:t>
            </w:r>
            <w:r w:rsidRPr="007037B2">
              <w:rPr>
                <w:rFonts w:asciiTheme="majorHAnsi" w:hAnsiTheme="majorHAnsi"/>
              </w:rPr>
              <w:t>: none                                                               the motion passed 4-0.</w:t>
            </w:r>
          </w:p>
          <w:p w14:paraId="451D62DA" w14:textId="16B7C276" w:rsidR="000E56A7" w:rsidRPr="007037B2" w:rsidRDefault="000E56A7" w:rsidP="000E56A7">
            <w:pPr>
              <w:spacing w:after="0" w:line="240" w:lineRule="auto"/>
              <w:jc w:val="both"/>
              <w:rPr>
                <w:rFonts w:asciiTheme="majorHAnsi" w:hAnsiTheme="majorHAnsi" w:cs="Tahoma"/>
              </w:rPr>
            </w:pPr>
            <w:r w:rsidRPr="007037B2">
              <w:rPr>
                <w:rFonts w:asciiTheme="majorHAnsi" w:hAnsiTheme="majorHAnsi"/>
                <w:b/>
              </w:rPr>
              <w:t>JOINT MOTION:</w:t>
            </w:r>
            <w:r w:rsidRPr="007037B2">
              <w:rPr>
                <w:rFonts w:asciiTheme="majorHAnsi" w:hAnsiTheme="majorHAnsi"/>
              </w:rPr>
              <w:t xml:space="preserve"> made by Commissioner Danigel and duly seconded by Commissioner McGee to </w:t>
            </w:r>
            <w:r w:rsidR="005C77F6" w:rsidRPr="007037B2">
              <w:rPr>
                <w:rFonts w:asciiTheme="majorHAnsi" w:hAnsiTheme="majorHAnsi"/>
              </w:rPr>
              <w:t>give authority to</w:t>
            </w:r>
            <w:r w:rsidRPr="007037B2">
              <w:rPr>
                <w:rFonts w:asciiTheme="majorHAnsi" w:hAnsiTheme="majorHAnsi"/>
              </w:rPr>
              <w:t xml:space="preserve"> Jeff Davison or Steve </w:t>
            </w:r>
            <w:r w:rsidR="005C77F6" w:rsidRPr="007037B2">
              <w:rPr>
                <w:rFonts w:asciiTheme="majorHAnsi" w:hAnsiTheme="majorHAnsi"/>
              </w:rPr>
              <w:t>Harrel</w:t>
            </w:r>
            <w:r w:rsidR="00F8677C">
              <w:rPr>
                <w:rFonts w:asciiTheme="majorHAnsi" w:hAnsiTheme="majorHAnsi"/>
              </w:rPr>
              <w:t>l</w:t>
            </w:r>
            <w:r w:rsidR="005C77F6" w:rsidRPr="007037B2">
              <w:rPr>
                <w:rFonts w:asciiTheme="majorHAnsi" w:hAnsiTheme="majorHAnsi"/>
              </w:rPr>
              <w:t xml:space="preserve"> to sign the agreement with Midland National Insurance Company when it is available.</w:t>
            </w:r>
            <w:r w:rsidRPr="007037B2">
              <w:rPr>
                <w:rFonts w:asciiTheme="majorHAnsi" w:hAnsiTheme="majorHAnsi"/>
              </w:rPr>
              <w:t xml:space="preserve"> A roll call was called for.</w:t>
            </w:r>
          </w:p>
          <w:p w14:paraId="13661AC4" w14:textId="77777777" w:rsidR="000E56A7" w:rsidRPr="007037B2" w:rsidRDefault="000E56A7" w:rsidP="000E56A7">
            <w:pPr>
              <w:rPr>
                <w:rFonts w:asciiTheme="majorHAnsi" w:hAnsiTheme="majorHAnsi"/>
              </w:rPr>
            </w:pPr>
            <w:r w:rsidRPr="007037B2">
              <w:rPr>
                <w:rFonts w:asciiTheme="majorHAnsi" w:hAnsiTheme="majorHAnsi"/>
                <w:b/>
              </w:rPr>
              <w:t>YES</w:t>
            </w:r>
            <w:r w:rsidRPr="007037B2">
              <w:rPr>
                <w:rFonts w:asciiTheme="majorHAnsi" w:hAnsiTheme="majorHAnsi"/>
              </w:rPr>
              <w:t xml:space="preserve">: Commissioners:   Card, Danigel, McGee, and Preston                                                                 </w:t>
            </w:r>
            <w:r w:rsidRPr="007037B2">
              <w:rPr>
                <w:rFonts w:asciiTheme="majorHAnsi" w:hAnsiTheme="majorHAnsi"/>
                <w:b/>
              </w:rPr>
              <w:t>NO</w:t>
            </w:r>
            <w:r w:rsidRPr="007037B2">
              <w:rPr>
                <w:rFonts w:asciiTheme="majorHAnsi" w:hAnsiTheme="majorHAnsi"/>
              </w:rPr>
              <w:t>: none                                                               the motion passed 4-0.</w:t>
            </w:r>
          </w:p>
          <w:p w14:paraId="1142A76B" w14:textId="77777777" w:rsidR="000E56A7" w:rsidRPr="007037B2" w:rsidRDefault="000E56A7" w:rsidP="009864B8">
            <w:pPr>
              <w:rPr>
                <w:rFonts w:asciiTheme="majorHAnsi" w:hAnsiTheme="majorHAnsi"/>
              </w:rPr>
            </w:pPr>
          </w:p>
          <w:p w14:paraId="10D92068" w14:textId="514C61BA" w:rsidR="000E56A7" w:rsidRPr="007037B2" w:rsidRDefault="000E56A7" w:rsidP="000E56A7">
            <w:pPr>
              <w:rPr>
                <w:rFonts w:asciiTheme="majorHAnsi" w:hAnsiTheme="majorHAnsi"/>
                <w:b/>
              </w:rPr>
            </w:pPr>
          </w:p>
        </w:tc>
        <w:tc>
          <w:tcPr>
            <w:tcW w:w="2070" w:type="dxa"/>
          </w:tcPr>
          <w:p w14:paraId="74BCE2BC" w14:textId="77777777" w:rsidR="00831060" w:rsidRPr="001231EE" w:rsidRDefault="00831060">
            <w:pPr>
              <w:rPr>
                <w:rFonts w:ascii="Verdana" w:hAnsi="Verdana"/>
                <w:sz w:val="20"/>
                <w:szCs w:val="20"/>
              </w:rPr>
            </w:pPr>
          </w:p>
        </w:tc>
      </w:tr>
      <w:tr w:rsidR="00BD67A6" w:rsidRPr="001231EE" w14:paraId="3C739B6A" w14:textId="77777777" w:rsidTr="00E753C7">
        <w:trPr>
          <w:trHeight w:val="1223"/>
        </w:trPr>
        <w:tc>
          <w:tcPr>
            <w:tcW w:w="2250" w:type="dxa"/>
          </w:tcPr>
          <w:p w14:paraId="4EAD6F48" w14:textId="77777777" w:rsidR="00F647C9" w:rsidRDefault="00831060" w:rsidP="00D25D03">
            <w:pPr>
              <w:rPr>
                <w:rFonts w:ascii="Verdana" w:hAnsi="Verdana"/>
                <w:b/>
                <w:sz w:val="20"/>
                <w:szCs w:val="20"/>
              </w:rPr>
            </w:pPr>
            <w:r>
              <w:rPr>
                <w:rFonts w:ascii="Verdana" w:hAnsi="Verdana"/>
                <w:b/>
                <w:sz w:val="20"/>
                <w:szCs w:val="20"/>
              </w:rPr>
              <w:t>FIN</w:t>
            </w:r>
            <w:r w:rsidR="00702066">
              <w:rPr>
                <w:rFonts w:ascii="Verdana" w:hAnsi="Verdana"/>
                <w:b/>
                <w:sz w:val="20"/>
                <w:szCs w:val="20"/>
              </w:rPr>
              <w:t>ANCE REPORT</w:t>
            </w:r>
          </w:p>
          <w:p w14:paraId="6E92F81E" w14:textId="77777777" w:rsidR="00F647C9" w:rsidRDefault="00F647C9" w:rsidP="00D25D03">
            <w:pPr>
              <w:rPr>
                <w:rFonts w:ascii="Verdana" w:hAnsi="Verdana"/>
                <w:b/>
                <w:sz w:val="20"/>
                <w:szCs w:val="20"/>
              </w:rPr>
            </w:pPr>
          </w:p>
          <w:p w14:paraId="1745845F" w14:textId="77777777" w:rsidR="00F647C9" w:rsidRDefault="00F647C9" w:rsidP="00D25D03">
            <w:pPr>
              <w:rPr>
                <w:rFonts w:ascii="Verdana" w:hAnsi="Verdana"/>
                <w:b/>
                <w:sz w:val="20"/>
                <w:szCs w:val="20"/>
              </w:rPr>
            </w:pPr>
          </w:p>
          <w:p w14:paraId="60F3F286" w14:textId="77777777" w:rsidR="00F647C9" w:rsidRDefault="00F647C9" w:rsidP="00D25D03">
            <w:pPr>
              <w:rPr>
                <w:rFonts w:ascii="Verdana" w:hAnsi="Verdana"/>
                <w:b/>
                <w:sz w:val="20"/>
                <w:szCs w:val="20"/>
              </w:rPr>
            </w:pPr>
          </w:p>
          <w:p w14:paraId="09ABD97F" w14:textId="77777777" w:rsidR="0078638B" w:rsidRDefault="0078638B" w:rsidP="00D25D03">
            <w:pPr>
              <w:rPr>
                <w:rFonts w:ascii="Verdana" w:hAnsi="Verdana"/>
                <w:b/>
                <w:sz w:val="20"/>
                <w:szCs w:val="20"/>
              </w:rPr>
            </w:pPr>
          </w:p>
          <w:p w14:paraId="20C3964F" w14:textId="77777777" w:rsidR="0078638B" w:rsidRDefault="0078638B" w:rsidP="00D25D03">
            <w:pPr>
              <w:rPr>
                <w:rFonts w:ascii="Verdana" w:hAnsi="Verdana"/>
                <w:b/>
                <w:sz w:val="20"/>
                <w:szCs w:val="20"/>
              </w:rPr>
            </w:pPr>
          </w:p>
          <w:p w14:paraId="0A6A1EE2" w14:textId="77777777" w:rsidR="0078638B" w:rsidRDefault="0078638B" w:rsidP="00D25D03">
            <w:pPr>
              <w:rPr>
                <w:rFonts w:ascii="Verdana" w:hAnsi="Verdana"/>
                <w:b/>
                <w:sz w:val="20"/>
                <w:szCs w:val="20"/>
              </w:rPr>
            </w:pPr>
          </w:p>
          <w:p w14:paraId="242F70D6" w14:textId="77777777" w:rsidR="0078638B" w:rsidRDefault="0078638B" w:rsidP="00D25D03">
            <w:pPr>
              <w:rPr>
                <w:rFonts w:ascii="Verdana" w:hAnsi="Verdana"/>
                <w:b/>
                <w:sz w:val="20"/>
                <w:szCs w:val="20"/>
              </w:rPr>
            </w:pPr>
          </w:p>
          <w:p w14:paraId="4B088614" w14:textId="77777777" w:rsidR="0078638B" w:rsidRDefault="0078638B" w:rsidP="00D25D03">
            <w:pPr>
              <w:rPr>
                <w:rFonts w:ascii="Verdana" w:hAnsi="Verdana"/>
                <w:b/>
                <w:sz w:val="20"/>
                <w:szCs w:val="20"/>
              </w:rPr>
            </w:pPr>
          </w:p>
          <w:p w14:paraId="210C79EB" w14:textId="77777777" w:rsidR="0078638B" w:rsidRDefault="0078638B" w:rsidP="00D25D03">
            <w:pPr>
              <w:rPr>
                <w:rFonts w:ascii="Verdana" w:hAnsi="Verdana"/>
                <w:b/>
                <w:sz w:val="20"/>
                <w:szCs w:val="20"/>
              </w:rPr>
            </w:pPr>
          </w:p>
          <w:p w14:paraId="76ADFF3D" w14:textId="77777777" w:rsidR="0078638B" w:rsidRDefault="0078638B" w:rsidP="00D25D03">
            <w:pPr>
              <w:rPr>
                <w:rFonts w:ascii="Verdana" w:hAnsi="Verdana"/>
                <w:b/>
                <w:sz w:val="20"/>
                <w:szCs w:val="20"/>
              </w:rPr>
            </w:pPr>
          </w:p>
          <w:p w14:paraId="0C25C352" w14:textId="77777777" w:rsidR="0078638B" w:rsidRDefault="0078638B" w:rsidP="00D25D03">
            <w:pPr>
              <w:rPr>
                <w:rFonts w:ascii="Verdana" w:hAnsi="Verdana"/>
                <w:b/>
                <w:sz w:val="20"/>
                <w:szCs w:val="20"/>
              </w:rPr>
            </w:pPr>
          </w:p>
          <w:p w14:paraId="1FC2D385" w14:textId="77777777" w:rsidR="0078638B" w:rsidRDefault="0078638B" w:rsidP="00D25D03">
            <w:pPr>
              <w:rPr>
                <w:rFonts w:ascii="Verdana" w:hAnsi="Verdana"/>
                <w:b/>
                <w:sz w:val="20"/>
                <w:szCs w:val="20"/>
              </w:rPr>
            </w:pPr>
          </w:p>
          <w:p w14:paraId="103947AC" w14:textId="77777777" w:rsidR="0078638B" w:rsidRDefault="0078638B" w:rsidP="00D25D03">
            <w:pPr>
              <w:rPr>
                <w:rFonts w:ascii="Verdana" w:hAnsi="Verdana"/>
                <w:b/>
                <w:sz w:val="20"/>
                <w:szCs w:val="20"/>
              </w:rPr>
            </w:pPr>
          </w:p>
          <w:p w14:paraId="1623058E" w14:textId="77777777" w:rsidR="00F647C9" w:rsidRPr="00D965CF" w:rsidRDefault="00F647C9" w:rsidP="00D25D03">
            <w:pPr>
              <w:rPr>
                <w:rFonts w:ascii="Verdana" w:hAnsi="Verdana"/>
                <w:b/>
                <w:sz w:val="20"/>
                <w:szCs w:val="20"/>
              </w:rPr>
            </w:pPr>
          </w:p>
        </w:tc>
        <w:tc>
          <w:tcPr>
            <w:tcW w:w="4590" w:type="dxa"/>
          </w:tcPr>
          <w:p w14:paraId="7FA37894" w14:textId="550EAC02" w:rsidR="004D6E1E" w:rsidRPr="00D3427C" w:rsidRDefault="000E56A7" w:rsidP="005067EF">
            <w:pPr>
              <w:rPr>
                <w:rFonts w:asciiTheme="majorHAnsi" w:hAnsiTheme="majorHAnsi" w:cstheme="minorHAnsi"/>
              </w:rPr>
            </w:pPr>
            <w:r>
              <w:rPr>
                <w:rFonts w:asciiTheme="majorHAnsi" w:hAnsiTheme="majorHAnsi" w:cstheme="minorHAnsi"/>
              </w:rPr>
              <w:lastRenderedPageBreak/>
              <w:t xml:space="preserve">Mr. </w:t>
            </w:r>
            <w:r w:rsidR="005C77F6">
              <w:rPr>
                <w:rFonts w:asciiTheme="majorHAnsi" w:hAnsiTheme="majorHAnsi" w:cstheme="minorHAnsi"/>
              </w:rPr>
              <w:t xml:space="preserve">Davidson would like to terminate the agreement with Agilis and close the Charles Schwab account. The assets would then be transferred back to the BFMC Pension Plan account held at Bank of America. After all distributions and fees are paid, any leftover assets would be then transferred into a newly opened BFMC pension plan account held at Alliance </w:t>
            </w:r>
            <w:r w:rsidR="007037B2">
              <w:rPr>
                <w:rFonts w:asciiTheme="majorHAnsi" w:hAnsiTheme="majorHAnsi" w:cstheme="minorHAnsi"/>
              </w:rPr>
              <w:t>Bernstein, with</w:t>
            </w:r>
            <w:r w:rsidR="005C77F6">
              <w:rPr>
                <w:rFonts w:asciiTheme="majorHAnsi" w:hAnsiTheme="majorHAnsi" w:cstheme="minorHAnsi"/>
              </w:rPr>
              <w:t xml:space="preserve"> the Capital preservation </w:t>
            </w:r>
            <w:r w:rsidR="007037B2">
              <w:rPr>
                <w:rFonts w:asciiTheme="majorHAnsi" w:hAnsiTheme="majorHAnsi" w:cstheme="minorHAnsi"/>
              </w:rPr>
              <w:t>asset</w:t>
            </w:r>
            <w:r w:rsidR="005C77F6">
              <w:rPr>
                <w:rFonts w:asciiTheme="majorHAnsi" w:hAnsiTheme="majorHAnsi" w:cstheme="minorHAnsi"/>
              </w:rPr>
              <w:t xml:space="preserve"> allocation strategy.  </w:t>
            </w:r>
          </w:p>
          <w:p w14:paraId="4D3B4CA8" w14:textId="77777777" w:rsidR="005067EF" w:rsidRPr="00D3427C" w:rsidRDefault="005067EF" w:rsidP="005067EF">
            <w:pPr>
              <w:rPr>
                <w:rFonts w:asciiTheme="majorHAnsi" w:hAnsiTheme="majorHAnsi" w:cstheme="minorHAnsi"/>
              </w:rPr>
            </w:pPr>
          </w:p>
          <w:p w14:paraId="76F8B47A" w14:textId="77777777" w:rsidR="005067EF" w:rsidRPr="00D3427C" w:rsidRDefault="005067EF" w:rsidP="005067EF">
            <w:pPr>
              <w:rPr>
                <w:rFonts w:asciiTheme="majorHAnsi" w:hAnsiTheme="majorHAnsi" w:cstheme="minorHAnsi"/>
              </w:rPr>
            </w:pPr>
          </w:p>
          <w:p w14:paraId="3E30984B" w14:textId="77777777" w:rsidR="004D6E1E" w:rsidRPr="00D3427C" w:rsidRDefault="004D6E1E" w:rsidP="005067EF">
            <w:pPr>
              <w:rPr>
                <w:rFonts w:asciiTheme="majorHAnsi" w:hAnsiTheme="majorHAnsi" w:cstheme="minorHAnsi"/>
              </w:rPr>
            </w:pPr>
          </w:p>
          <w:p w14:paraId="694F4558" w14:textId="77777777" w:rsidR="004D6E1E" w:rsidRPr="00D3427C" w:rsidRDefault="004D6E1E" w:rsidP="005067EF">
            <w:pPr>
              <w:rPr>
                <w:rFonts w:asciiTheme="majorHAnsi" w:hAnsiTheme="majorHAnsi" w:cstheme="minorHAnsi"/>
              </w:rPr>
            </w:pPr>
          </w:p>
          <w:p w14:paraId="2124217B" w14:textId="77777777" w:rsidR="004D6E1E" w:rsidRPr="00D3427C" w:rsidRDefault="004D6E1E" w:rsidP="005067EF">
            <w:pPr>
              <w:rPr>
                <w:rFonts w:asciiTheme="majorHAnsi" w:hAnsiTheme="majorHAnsi" w:cstheme="minorHAnsi"/>
              </w:rPr>
            </w:pPr>
          </w:p>
          <w:p w14:paraId="02251D5D" w14:textId="77777777" w:rsidR="004D6E1E" w:rsidRPr="00D3427C" w:rsidRDefault="004D6E1E" w:rsidP="005067EF">
            <w:pPr>
              <w:rPr>
                <w:rFonts w:asciiTheme="majorHAnsi" w:hAnsiTheme="majorHAnsi" w:cstheme="minorHAnsi"/>
              </w:rPr>
            </w:pPr>
          </w:p>
          <w:p w14:paraId="64E43CAB" w14:textId="77777777" w:rsidR="004D6E1E" w:rsidRPr="00D3427C" w:rsidRDefault="004D6E1E" w:rsidP="005067EF">
            <w:pPr>
              <w:rPr>
                <w:rFonts w:asciiTheme="majorHAnsi" w:hAnsiTheme="majorHAnsi" w:cstheme="minorHAnsi"/>
              </w:rPr>
            </w:pPr>
          </w:p>
          <w:p w14:paraId="0A8372E6" w14:textId="77777777" w:rsidR="00BB34A3" w:rsidRPr="00D3427C" w:rsidRDefault="00BB34A3" w:rsidP="00BB34A3">
            <w:pPr>
              <w:rPr>
                <w:rFonts w:asciiTheme="majorHAnsi" w:hAnsiTheme="majorHAnsi"/>
              </w:rPr>
            </w:pPr>
          </w:p>
        </w:tc>
        <w:tc>
          <w:tcPr>
            <w:tcW w:w="4410" w:type="dxa"/>
          </w:tcPr>
          <w:p w14:paraId="497F3EE4" w14:textId="77362FD3" w:rsidR="007037B2" w:rsidRPr="007037B2" w:rsidRDefault="007037B2" w:rsidP="007037B2">
            <w:pPr>
              <w:rPr>
                <w:rFonts w:asciiTheme="majorHAnsi" w:hAnsiTheme="majorHAnsi" w:cs="Calibri"/>
              </w:rPr>
            </w:pPr>
            <w:r w:rsidRPr="007037B2">
              <w:rPr>
                <w:rFonts w:asciiTheme="majorHAnsi" w:hAnsiTheme="majorHAnsi"/>
                <w:b/>
              </w:rPr>
              <w:lastRenderedPageBreak/>
              <w:t>JOINT MOTION:</w:t>
            </w:r>
            <w:r w:rsidRPr="007037B2">
              <w:rPr>
                <w:rFonts w:asciiTheme="majorHAnsi" w:hAnsiTheme="majorHAnsi"/>
              </w:rPr>
              <w:t xml:space="preserve"> made by Commissioner Card and duly seconded by Commissioner Danigel </w:t>
            </w:r>
            <w:r w:rsidRPr="007037B2">
              <w:rPr>
                <w:rFonts w:asciiTheme="majorHAnsi" w:hAnsiTheme="majorHAnsi" w:cs="Calibri"/>
              </w:rPr>
              <w:t>to terminate the investment management contract with Agilis, liquidate and close the Charles Schwab account, transfer the assets back to the Bert Fish Pension Plan Trust Bank of America Account, open a Bert Fish Pension Plan account with Alliance Bernstein, and transfer the Pension Plan assets net of the lump sum payments, annuity purchase, and fees associated with those, to the newly opened Bert Fish Pension Plan account with Bernstein</w:t>
            </w:r>
            <w:r>
              <w:rPr>
                <w:rFonts w:asciiTheme="majorHAnsi" w:hAnsiTheme="majorHAnsi" w:cs="Calibri"/>
              </w:rPr>
              <w:t xml:space="preserve"> using the </w:t>
            </w:r>
            <w:r w:rsidRPr="007037B2">
              <w:rPr>
                <w:rFonts w:asciiTheme="majorHAnsi" w:hAnsiTheme="majorHAnsi" w:cs="Calibri"/>
              </w:rPr>
              <w:t xml:space="preserve"> “Capital Preservation” asset allocation strategy</w:t>
            </w:r>
            <w:r w:rsidR="00CB2FD3">
              <w:rPr>
                <w:rFonts w:asciiTheme="majorHAnsi" w:hAnsiTheme="majorHAnsi" w:cs="Calibri"/>
              </w:rPr>
              <w:t xml:space="preserve"> </w:t>
            </w:r>
            <w:r w:rsidR="00CB2FD3" w:rsidRPr="00CB2FD3">
              <w:rPr>
                <w:rFonts w:asciiTheme="majorHAnsi" w:hAnsiTheme="majorHAnsi" w:cs="Calibri"/>
              </w:rPr>
              <w:t xml:space="preserve">for the Pension </w:t>
            </w:r>
            <w:r w:rsidR="00CB2FD3" w:rsidRPr="00CB2FD3">
              <w:rPr>
                <w:rFonts w:asciiTheme="majorHAnsi" w:hAnsiTheme="majorHAnsi" w:cs="Calibri"/>
              </w:rPr>
              <w:lastRenderedPageBreak/>
              <w:t>Plan Bernstein assets</w:t>
            </w:r>
            <w:r>
              <w:rPr>
                <w:rFonts w:asciiTheme="majorHAnsi" w:hAnsiTheme="majorHAnsi" w:cs="Calibri"/>
              </w:rPr>
              <w:t xml:space="preserve">. A </w:t>
            </w:r>
            <w:r w:rsidRPr="007037B2">
              <w:rPr>
                <w:rFonts w:asciiTheme="majorHAnsi" w:hAnsiTheme="majorHAnsi"/>
              </w:rPr>
              <w:t>roll call was called for.</w:t>
            </w:r>
          </w:p>
          <w:p w14:paraId="319C9A8E" w14:textId="77777777" w:rsidR="007037B2" w:rsidRPr="007037B2" w:rsidRDefault="007037B2" w:rsidP="007037B2">
            <w:pPr>
              <w:rPr>
                <w:rFonts w:asciiTheme="majorHAnsi" w:hAnsiTheme="majorHAnsi"/>
              </w:rPr>
            </w:pPr>
            <w:r w:rsidRPr="007037B2">
              <w:rPr>
                <w:rFonts w:asciiTheme="majorHAnsi" w:hAnsiTheme="majorHAnsi"/>
                <w:b/>
              </w:rPr>
              <w:t>YES</w:t>
            </w:r>
            <w:r w:rsidRPr="007037B2">
              <w:rPr>
                <w:rFonts w:asciiTheme="majorHAnsi" w:hAnsiTheme="majorHAnsi"/>
              </w:rPr>
              <w:t xml:space="preserve">: Commissioners:   Card, Danigel, McGee, and Preston                                                                 </w:t>
            </w:r>
            <w:r w:rsidRPr="007037B2">
              <w:rPr>
                <w:rFonts w:asciiTheme="majorHAnsi" w:hAnsiTheme="majorHAnsi"/>
                <w:b/>
              </w:rPr>
              <w:t>NO</w:t>
            </w:r>
            <w:r w:rsidRPr="007037B2">
              <w:rPr>
                <w:rFonts w:asciiTheme="majorHAnsi" w:hAnsiTheme="majorHAnsi"/>
              </w:rPr>
              <w:t>: none                                                               the motion passed 4-0.</w:t>
            </w:r>
          </w:p>
          <w:p w14:paraId="4042EB79" w14:textId="77777777" w:rsidR="00F37A15" w:rsidRPr="007037B2" w:rsidRDefault="00F37A15" w:rsidP="00F37A15">
            <w:pPr>
              <w:rPr>
                <w:rFonts w:asciiTheme="majorHAnsi" w:hAnsiTheme="majorHAnsi"/>
              </w:rPr>
            </w:pPr>
          </w:p>
        </w:tc>
        <w:tc>
          <w:tcPr>
            <w:tcW w:w="2070" w:type="dxa"/>
          </w:tcPr>
          <w:p w14:paraId="625044FD" w14:textId="77777777" w:rsidR="00862A05" w:rsidRPr="001231EE" w:rsidRDefault="00862A05">
            <w:pPr>
              <w:rPr>
                <w:rFonts w:ascii="Verdana" w:hAnsi="Verdana"/>
                <w:sz w:val="20"/>
                <w:szCs w:val="20"/>
              </w:rPr>
            </w:pPr>
          </w:p>
        </w:tc>
      </w:tr>
      <w:tr w:rsidR="004767F5" w:rsidRPr="001231EE" w14:paraId="62D73938" w14:textId="77777777" w:rsidTr="00327B61">
        <w:trPr>
          <w:trHeight w:val="503"/>
        </w:trPr>
        <w:tc>
          <w:tcPr>
            <w:tcW w:w="2250" w:type="dxa"/>
          </w:tcPr>
          <w:p w14:paraId="3A1E14DD" w14:textId="5AD3AD2A" w:rsidR="004767F5" w:rsidRDefault="000E56A7" w:rsidP="00D25D03">
            <w:pPr>
              <w:rPr>
                <w:rFonts w:ascii="Verdana" w:hAnsi="Verdana"/>
                <w:b/>
                <w:sz w:val="20"/>
                <w:szCs w:val="20"/>
              </w:rPr>
            </w:pPr>
            <w:r>
              <w:rPr>
                <w:rFonts w:ascii="Verdana" w:hAnsi="Verdana"/>
                <w:b/>
                <w:sz w:val="20"/>
                <w:szCs w:val="20"/>
              </w:rPr>
              <w:t>LEGAL REPORT</w:t>
            </w:r>
          </w:p>
        </w:tc>
        <w:tc>
          <w:tcPr>
            <w:tcW w:w="4590" w:type="dxa"/>
          </w:tcPr>
          <w:p w14:paraId="2F133695" w14:textId="2BFF6F44" w:rsidR="004767F5" w:rsidRDefault="005B7AC0" w:rsidP="00DD7960">
            <w:pPr>
              <w:pStyle w:val="PlainText"/>
              <w:rPr>
                <w:rFonts w:asciiTheme="minorHAnsi" w:hAnsiTheme="minorHAnsi"/>
              </w:rPr>
            </w:pPr>
            <w:r>
              <w:rPr>
                <w:rFonts w:asciiTheme="minorHAnsi" w:hAnsiTheme="minorHAnsi"/>
              </w:rPr>
              <w:t>none</w:t>
            </w:r>
          </w:p>
        </w:tc>
        <w:tc>
          <w:tcPr>
            <w:tcW w:w="4410" w:type="dxa"/>
          </w:tcPr>
          <w:p w14:paraId="0F21B2DF" w14:textId="77777777" w:rsidR="004767F5" w:rsidRPr="00FF0AA6" w:rsidRDefault="004767F5" w:rsidP="00615919">
            <w:pPr>
              <w:rPr>
                <w:b/>
              </w:rPr>
            </w:pPr>
          </w:p>
        </w:tc>
        <w:tc>
          <w:tcPr>
            <w:tcW w:w="2070" w:type="dxa"/>
          </w:tcPr>
          <w:p w14:paraId="1AD7C618" w14:textId="77777777" w:rsidR="004767F5" w:rsidRPr="001231EE" w:rsidRDefault="004767F5">
            <w:pPr>
              <w:rPr>
                <w:rFonts w:ascii="Verdana" w:hAnsi="Verdana"/>
                <w:sz w:val="20"/>
                <w:szCs w:val="20"/>
              </w:rPr>
            </w:pPr>
          </w:p>
        </w:tc>
      </w:tr>
      <w:tr w:rsidR="00B5696B" w:rsidRPr="001231EE" w14:paraId="060C9520" w14:textId="77777777" w:rsidTr="002D627E">
        <w:trPr>
          <w:trHeight w:val="530"/>
        </w:trPr>
        <w:tc>
          <w:tcPr>
            <w:tcW w:w="2250" w:type="dxa"/>
          </w:tcPr>
          <w:p w14:paraId="75BB0384" w14:textId="77777777" w:rsidR="00B5696B" w:rsidRDefault="008817E1" w:rsidP="00C22E7B">
            <w:pPr>
              <w:rPr>
                <w:rFonts w:ascii="Verdana" w:hAnsi="Verdana"/>
                <w:b/>
                <w:sz w:val="20"/>
                <w:szCs w:val="20"/>
              </w:rPr>
            </w:pPr>
            <w:r>
              <w:rPr>
                <w:rFonts w:ascii="Verdana" w:hAnsi="Verdana"/>
                <w:b/>
                <w:sz w:val="20"/>
                <w:szCs w:val="20"/>
              </w:rPr>
              <w:t>PUBLIC PARTICIPATION</w:t>
            </w:r>
          </w:p>
        </w:tc>
        <w:tc>
          <w:tcPr>
            <w:tcW w:w="4590" w:type="dxa"/>
          </w:tcPr>
          <w:p w14:paraId="2282C78E" w14:textId="050FD905" w:rsidR="00FF5DE7" w:rsidRPr="00912D97" w:rsidRDefault="009864B8" w:rsidP="00F2487E">
            <w:r>
              <w:t xml:space="preserve">Denise Bail- What happens if there is </w:t>
            </w:r>
            <w:r w:rsidR="000E56A7">
              <w:t>money left over</w:t>
            </w:r>
            <w:r>
              <w:t xml:space="preserve"> from the pension </w:t>
            </w:r>
            <w:r w:rsidR="000E56A7">
              <w:t>plan?</w:t>
            </w:r>
          </w:p>
        </w:tc>
        <w:tc>
          <w:tcPr>
            <w:tcW w:w="4410" w:type="dxa"/>
          </w:tcPr>
          <w:p w14:paraId="2389FFB9" w14:textId="77B38ACF" w:rsidR="00A0751B" w:rsidRPr="00FF5DE7" w:rsidRDefault="000E56A7" w:rsidP="00327B61">
            <w:r w:rsidRPr="000E56A7">
              <w:rPr>
                <w:bCs/>
              </w:rPr>
              <w:t>Should go to BFMC/SEVHD, legal will advise.</w:t>
            </w:r>
          </w:p>
        </w:tc>
        <w:tc>
          <w:tcPr>
            <w:tcW w:w="2070" w:type="dxa"/>
          </w:tcPr>
          <w:p w14:paraId="00242784" w14:textId="77777777" w:rsidR="00B5696B" w:rsidRPr="00B71296" w:rsidRDefault="00B5696B" w:rsidP="00B71296">
            <w:pPr>
              <w:rPr>
                <w:rFonts w:ascii="Verdana" w:hAnsi="Verdana"/>
                <w:sz w:val="20"/>
                <w:szCs w:val="20"/>
              </w:rPr>
            </w:pPr>
          </w:p>
        </w:tc>
      </w:tr>
      <w:tr w:rsidR="00B5696B" w:rsidRPr="001231EE" w14:paraId="338072CB" w14:textId="77777777" w:rsidTr="002D627E">
        <w:trPr>
          <w:trHeight w:val="530"/>
        </w:trPr>
        <w:tc>
          <w:tcPr>
            <w:tcW w:w="2250" w:type="dxa"/>
          </w:tcPr>
          <w:p w14:paraId="2BC19983" w14:textId="77777777" w:rsidR="00B5696B" w:rsidRDefault="00B5696B" w:rsidP="00C22E7B">
            <w:pPr>
              <w:rPr>
                <w:rFonts w:ascii="Verdana" w:hAnsi="Verdana"/>
                <w:b/>
                <w:sz w:val="20"/>
                <w:szCs w:val="20"/>
              </w:rPr>
            </w:pPr>
            <w:r>
              <w:rPr>
                <w:rFonts w:ascii="Verdana" w:hAnsi="Verdana"/>
                <w:b/>
                <w:sz w:val="20"/>
                <w:szCs w:val="20"/>
              </w:rPr>
              <w:t>BOARD DISCUSSION</w:t>
            </w:r>
          </w:p>
        </w:tc>
        <w:tc>
          <w:tcPr>
            <w:tcW w:w="4590" w:type="dxa"/>
          </w:tcPr>
          <w:p w14:paraId="3D2AF0DF" w14:textId="5643FB7A" w:rsidR="00B61B87" w:rsidRPr="009F0B78" w:rsidRDefault="00327B61" w:rsidP="007549B3">
            <w:pPr>
              <w:rPr>
                <w:rFonts w:cstheme="minorHAnsi"/>
              </w:rPr>
            </w:pPr>
            <w:r>
              <w:rPr>
                <w:rFonts w:cstheme="minorHAnsi"/>
              </w:rPr>
              <w:t>Next steps moving forward.</w:t>
            </w:r>
          </w:p>
        </w:tc>
        <w:tc>
          <w:tcPr>
            <w:tcW w:w="4410" w:type="dxa"/>
          </w:tcPr>
          <w:p w14:paraId="33676A1A" w14:textId="4D9A84E5" w:rsidR="00B5696B" w:rsidRPr="000A107A" w:rsidRDefault="00B5696B" w:rsidP="00033D68"/>
        </w:tc>
        <w:tc>
          <w:tcPr>
            <w:tcW w:w="2070" w:type="dxa"/>
          </w:tcPr>
          <w:p w14:paraId="215E2364" w14:textId="77777777" w:rsidR="00B5696B" w:rsidRPr="00375D78" w:rsidRDefault="00B5696B" w:rsidP="0099663B"/>
        </w:tc>
      </w:tr>
      <w:tr w:rsidR="00B5696B" w:rsidRPr="001231EE" w14:paraId="44A83ABF" w14:textId="77777777" w:rsidTr="002D627E">
        <w:trPr>
          <w:trHeight w:val="620"/>
        </w:trPr>
        <w:tc>
          <w:tcPr>
            <w:tcW w:w="2250" w:type="dxa"/>
          </w:tcPr>
          <w:p w14:paraId="61C0A9D0" w14:textId="77777777" w:rsidR="00B5696B" w:rsidRDefault="00B5696B" w:rsidP="00C22E7B">
            <w:pPr>
              <w:rPr>
                <w:rFonts w:ascii="Verdana" w:hAnsi="Verdana"/>
                <w:b/>
                <w:sz w:val="20"/>
                <w:szCs w:val="20"/>
              </w:rPr>
            </w:pPr>
            <w:r>
              <w:rPr>
                <w:rFonts w:ascii="Verdana" w:hAnsi="Verdana"/>
                <w:b/>
                <w:sz w:val="20"/>
                <w:szCs w:val="20"/>
              </w:rPr>
              <w:t>ADJOURN</w:t>
            </w:r>
          </w:p>
        </w:tc>
        <w:tc>
          <w:tcPr>
            <w:tcW w:w="4590" w:type="dxa"/>
          </w:tcPr>
          <w:p w14:paraId="373F891F" w14:textId="6D24DAB9" w:rsidR="00B5696B" w:rsidRDefault="00B5696B" w:rsidP="00702066">
            <w:pPr>
              <w:rPr>
                <w:rFonts w:ascii="Verdana" w:hAnsi="Verdana"/>
                <w:sz w:val="20"/>
                <w:szCs w:val="20"/>
              </w:rPr>
            </w:pPr>
            <w:r w:rsidRPr="000A107A">
              <w:t xml:space="preserve">Meeting adjourned </w:t>
            </w:r>
            <w:r w:rsidR="000E56A7">
              <w:t>3:48pm</w:t>
            </w:r>
            <w:r w:rsidR="00702066">
              <w:t>.</w:t>
            </w:r>
          </w:p>
        </w:tc>
        <w:tc>
          <w:tcPr>
            <w:tcW w:w="4410" w:type="dxa"/>
          </w:tcPr>
          <w:p w14:paraId="1B7C4E12" w14:textId="77777777" w:rsidR="0020009B" w:rsidRPr="000A107A" w:rsidRDefault="0020009B" w:rsidP="002E4D19"/>
        </w:tc>
        <w:tc>
          <w:tcPr>
            <w:tcW w:w="2070" w:type="dxa"/>
          </w:tcPr>
          <w:p w14:paraId="0ACBB9EC" w14:textId="77777777" w:rsidR="00B5696B" w:rsidRPr="00B71296" w:rsidRDefault="00B5696B" w:rsidP="00B71296">
            <w:pPr>
              <w:rPr>
                <w:rFonts w:ascii="Verdana" w:hAnsi="Verdana"/>
                <w:sz w:val="20"/>
                <w:szCs w:val="20"/>
              </w:rPr>
            </w:pPr>
          </w:p>
        </w:tc>
      </w:tr>
    </w:tbl>
    <w:p w14:paraId="04E28B14" w14:textId="77777777" w:rsidR="003E0593" w:rsidRPr="00036346" w:rsidRDefault="003E0593" w:rsidP="00033D68">
      <w:pPr>
        <w:tabs>
          <w:tab w:val="left" w:pos="2205"/>
        </w:tabs>
      </w:pPr>
    </w:p>
    <w:sectPr w:rsidR="003E0593" w:rsidRPr="00036346" w:rsidSect="002F5941">
      <w:headerReference w:type="even" r:id="rId8"/>
      <w:headerReference w:type="default" r:id="rId9"/>
      <w:footerReference w:type="even" r:id="rId10"/>
      <w:footerReference w:type="default" r:id="rId11"/>
      <w:headerReference w:type="first" r:id="rId12"/>
      <w:footerReference w:type="first" r:id="rId13"/>
      <w:pgSz w:w="15840" w:h="12240" w:orient="landscape"/>
      <w:pgMar w:top="288"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EC4D2" w14:textId="77777777" w:rsidR="000669FF" w:rsidRDefault="000669FF">
      <w:r>
        <w:separator/>
      </w:r>
    </w:p>
  </w:endnote>
  <w:endnote w:type="continuationSeparator" w:id="0">
    <w:p w14:paraId="3181A141" w14:textId="77777777" w:rsidR="000669FF" w:rsidRDefault="0006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BE96F" w14:textId="77777777" w:rsidR="000A267B" w:rsidRDefault="000A26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FDDA5" w14:textId="77777777" w:rsidR="00AD4679" w:rsidRDefault="00AD4679" w:rsidP="004815CC">
    <w:pPr>
      <w:pStyle w:val="Footer"/>
      <w:rPr>
        <w:noProof/>
      </w:rPr>
    </w:pPr>
    <w:r>
      <w:t xml:space="preserve">Page </w:t>
    </w:r>
    <w:r w:rsidR="00421B64">
      <w:fldChar w:fldCharType="begin"/>
    </w:r>
    <w:r>
      <w:instrText xml:space="preserve"> PAGE </w:instrText>
    </w:r>
    <w:r w:rsidR="00421B64">
      <w:fldChar w:fldCharType="separate"/>
    </w:r>
    <w:r w:rsidR="00B323E7">
      <w:rPr>
        <w:noProof/>
      </w:rPr>
      <w:t>5</w:t>
    </w:r>
    <w:r w:rsidR="00421B64">
      <w:rPr>
        <w:noProof/>
      </w:rPr>
      <w:fldChar w:fldCharType="end"/>
    </w:r>
    <w:r>
      <w:t xml:space="preserve"> of </w:t>
    </w:r>
    <w:r w:rsidR="00421B64">
      <w:fldChar w:fldCharType="begin"/>
    </w:r>
    <w:r w:rsidR="00B63EF6">
      <w:instrText xml:space="preserve"> NUMPAGES </w:instrText>
    </w:r>
    <w:r w:rsidR="00421B64">
      <w:fldChar w:fldCharType="separate"/>
    </w:r>
    <w:r w:rsidR="00B323E7">
      <w:rPr>
        <w:noProof/>
      </w:rPr>
      <w:t>5</w:t>
    </w:r>
    <w:r w:rsidR="00421B64">
      <w:rPr>
        <w:noProof/>
      </w:rPr>
      <w:fldChar w:fldCharType="end"/>
    </w:r>
    <w:r w:rsidR="00684D2B">
      <w:rPr>
        <w:noProof/>
      </w:rPr>
      <w:t xml:space="preserve">                                                 BFMC-Bert Fish Medical center       </w:t>
    </w:r>
    <w:r w:rsidR="000E6003">
      <w:rPr>
        <w:noProof/>
      </w:rPr>
      <w:t>AHNS-Advent Health New Smyrna</w:t>
    </w:r>
    <w:r w:rsidR="00594DCB">
      <w:rPr>
        <w:noProof/>
      </w:rPr>
      <w:t xml:space="preserve">   sevhd-Southeast Volusia Hospital district</w:t>
    </w:r>
  </w:p>
  <w:p w14:paraId="7D26BF55" w14:textId="77777777" w:rsidR="00594DCB" w:rsidRDefault="00594DCB" w:rsidP="004815CC">
    <w:pPr>
      <w:pStyle w:val="Footer"/>
      <w:rPr>
        <w:noProof/>
      </w:rPr>
    </w:pPr>
  </w:p>
  <w:p w14:paraId="52870927" w14:textId="77777777" w:rsidR="00684D2B" w:rsidRDefault="00684D2B" w:rsidP="004815C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04345" w14:textId="77777777" w:rsidR="000A267B" w:rsidRDefault="000A2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0BB6A" w14:textId="77777777" w:rsidR="000669FF" w:rsidRDefault="000669FF">
      <w:r>
        <w:separator/>
      </w:r>
    </w:p>
  </w:footnote>
  <w:footnote w:type="continuationSeparator" w:id="0">
    <w:p w14:paraId="4BD6D601" w14:textId="77777777" w:rsidR="000669FF" w:rsidRDefault="00066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13CE0" w14:textId="77777777" w:rsidR="000A267B" w:rsidRDefault="000A2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6352" w14:textId="6A152BF8" w:rsidR="008A3ADA" w:rsidRDefault="008A3A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B76A" w14:textId="77777777" w:rsidR="000A267B" w:rsidRDefault="000A2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698C5B2"/>
    <w:lvl w:ilvl="0">
      <w:numFmt w:val="decimal"/>
      <w:lvlText w:val="*"/>
      <w:lvlJc w:val="left"/>
    </w:lvl>
  </w:abstractNum>
  <w:abstractNum w:abstractNumId="1" w15:restartNumberingAfterBreak="0">
    <w:nsid w:val="07F574F8"/>
    <w:multiLevelType w:val="hybridMultilevel"/>
    <w:tmpl w:val="485EC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C1BDF"/>
    <w:multiLevelType w:val="hybridMultilevel"/>
    <w:tmpl w:val="952C31E2"/>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3" w15:restartNumberingAfterBreak="0">
    <w:nsid w:val="2C0D3459"/>
    <w:multiLevelType w:val="hybridMultilevel"/>
    <w:tmpl w:val="0D1C5CEC"/>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 w15:restartNumberingAfterBreak="0">
    <w:nsid w:val="49BE4ACC"/>
    <w:multiLevelType w:val="hybridMultilevel"/>
    <w:tmpl w:val="8FC2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1769CF"/>
    <w:multiLevelType w:val="hybridMultilevel"/>
    <w:tmpl w:val="11C29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5295215">
    <w:abstractNumId w:val="0"/>
    <w:lvlOverride w:ilvl="0">
      <w:lvl w:ilvl="0">
        <w:start w:val="1"/>
        <w:numFmt w:val="bullet"/>
        <w:lvlText w:val=""/>
        <w:legacy w:legacy="1" w:legacySpace="0" w:legacyIndent="120"/>
        <w:lvlJc w:val="left"/>
        <w:pPr>
          <w:ind w:left="1920" w:hanging="120"/>
        </w:pPr>
        <w:rPr>
          <w:rFonts w:ascii="Symbol" w:hAnsi="Symbol" w:hint="default"/>
          <w:sz w:val="18"/>
        </w:rPr>
      </w:lvl>
    </w:lvlOverride>
  </w:num>
  <w:num w:numId="2" w16cid:durableId="1700936164">
    <w:abstractNumId w:val="2"/>
  </w:num>
  <w:num w:numId="3" w16cid:durableId="748814661">
    <w:abstractNumId w:val="4"/>
  </w:num>
  <w:num w:numId="4" w16cid:durableId="1220171076">
    <w:abstractNumId w:val="5"/>
  </w:num>
  <w:num w:numId="5" w16cid:durableId="2065524715">
    <w:abstractNumId w:val="1"/>
  </w:num>
  <w:num w:numId="6" w16cid:durableId="76218927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5F8"/>
    <w:rsid w:val="00000368"/>
    <w:rsid w:val="00000E32"/>
    <w:rsid w:val="00001013"/>
    <w:rsid w:val="000014A6"/>
    <w:rsid w:val="00001CC8"/>
    <w:rsid w:val="00001E75"/>
    <w:rsid w:val="00001F1B"/>
    <w:rsid w:val="000021AA"/>
    <w:rsid w:val="00002379"/>
    <w:rsid w:val="0000364E"/>
    <w:rsid w:val="00003657"/>
    <w:rsid w:val="00005FDF"/>
    <w:rsid w:val="00006263"/>
    <w:rsid w:val="0000777C"/>
    <w:rsid w:val="00011831"/>
    <w:rsid w:val="00011EF2"/>
    <w:rsid w:val="0001282D"/>
    <w:rsid w:val="00013364"/>
    <w:rsid w:val="0001404B"/>
    <w:rsid w:val="000140ED"/>
    <w:rsid w:val="00014C8C"/>
    <w:rsid w:val="00015353"/>
    <w:rsid w:val="00015451"/>
    <w:rsid w:val="000156AB"/>
    <w:rsid w:val="00015AFB"/>
    <w:rsid w:val="00016E7E"/>
    <w:rsid w:val="00020EC1"/>
    <w:rsid w:val="000217D4"/>
    <w:rsid w:val="000234EA"/>
    <w:rsid w:val="000236D3"/>
    <w:rsid w:val="00023E37"/>
    <w:rsid w:val="00024816"/>
    <w:rsid w:val="00024D43"/>
    <w:rsid w:val="0002562E"/>
    <w:rsid w:val="000263B5"/>
    <w:rsid w:val="00026697"/>
    <w:rsid w:val="00026B74"/>
    <w:rsid w:val="00027BDD"/>
    <w:rsid w:val="00030157"/>
    <w:rsid w:val="000310C8"/>
    <w:rsid w:val="0003131F"/>
    <w:rsid w:val="00033B90"/>
    <w:rsid w:val="00033D68"/>
    <w:rsid w:val="000346DB"/>
    <w:rsid w:val="000348E0"/>
    <w:rsid w:val="000352D7"/>
    <w:rsid w:val="00035F1C"/>
    <w:rsid w:val="00035FDB"/>
    <w:rsid w:val="00036346"/>
    <w:rsid w:val="0003641D"/>
    <w:rsid w:val="0003655F"/>
    <w:rsid w:val="00036DA5"/>
    <w:rsid w:val="00041E19"/>
    <w:rsid w:val="00042BFE"/>
    <w:rsid w:val="00043154"/>
    <w:rsid w:val="00043D36"/>
    <w:rsid w:val="00044510"/>
    <w:rsid w:val="00045972"/>
    <w:rsid w:val="00045B94"/>
    <w:rsid w:val="00047F5A"/>
    <w:rsid w:val="000506C3"/>
    <w:rsid w:val="000527B3"/>
    <w:rsid w:val="000529C3"/>
    <w:rsid w:val="00052BAB"/>
    <w:rsid w:val="0005335B"/>
    <w:rsid w:val="00053F3A"/>
    <w:rsid w:val="00054191"/>
    <w:rsid w:val="0005419D"/>
    <w:rsid w:val="0005586C"/>
    <w:rsid w:val="00055BB5"/>
    <w:rsid w:val="00055F2C"/>
    <w:rsid w:val="00055FD5"/>
    <w:rsid w:val="00056C46"/>
    <w:rsid w:val="00057333"/>
    <w:rsid w:val="0006180B"/>
    <w:rsid w:val="00061DDA"/>
    <w:rsid w:val="00061EC6"/>
    <w:rsid w:val="0006245E"/>
    <w:rsid w:val="0006369A"/>
    <w:rsid w:val="00063E86"/>
    <w:rsid w:val="00065133"/>
    <w:rsid w:val="000660F9"/>
    <w:rsid w:val="000668A5"/>
    <w:rsid w:val="000669FF"/>
    <w:rsid w:val="00066BE4"/>
    <w:rsid w:val="000678D7"/>
    <w:rsid w:val="000710AC"/>
    <w:rsid w:val="00071995"/>
    <w:rsid w:val="000722EB"/>
    <w:rsid w:val="00072348"/>
    <w:rsid w:val="0007367E"/>
    <w:rsid w:val="000743CC"/>
    <w:rsid w:val="000751BA"/>
    <w:rsid w:val="000760A4"/>
    <w:rsid w:val="00076CF9"/>
    <w:rsid w:val="00077098"/>
    <w:rsid w:val="00080A14"/>
    <w:rsid w:val="0008175E"/>
    <w:rsid w:val="00081AA0"/>
    <w:rsid w:val="00082693"/>
    <w:rsid w:val="00083DCE"/>
    <w:rsid w:val="00084C8A"/>
    <w:rsid w:val="00087D1C"/>
    <w:rsid w:val="00090EF9"/>
    <w:rsid w:val="00091066"/>
    <w:rsid w:val="00091291"/>
    <w:rsid w:val="0009137C"/>
    <w:rsid w:val="00092479"/>
    <w:rsid w:val="000931A6"/>
    <w:rsid w:val="000934C3"/>
    <w:rsid w:val="000940AC"/>
    <w:rsid w:val="00094629"/>
    <w:rsid w:val="00094943"/>
    <w:rsid w:val="00095502"/>
    <w:rsid w:val="00095A00"/>
    <w:rsid w:val="00095C8B"/>
    <w:rsid w:val="0009633E"/>
    <w:rsid w:val="0009700A"/>
    <w:rsid w:val="0009731A"/>
    <w:rsid w:val="00097C41"/>
    <w:rsid w:val="000A09A6"/>
    <w:rsid w:val="000A107A"/>
    <w:rsid w:val="000A24D0"/>
    <w:rsid w:val="000A267B"/>
    <w:rsid w:val="000A2791"/>
    <w:rsid w:val="000A3201"/>
    <w:rsid w:val="000A32BC"/>
    <w:rsid w:val="000A3CA1"/>
    <w:rsid w:val="000A56A5"/>
    <w:rsid w:val="000A6781"/>
    <w:rsid w:val="000B07FE"/>
    <w:rsid w:val="000B0901"/>
    <w:rsid w:val="000B0FFE"/>
    <w:rsid w:val="000B2273"/>
    <w:rsid w:val="000B3967"/>
    <w:rsid w:val="000B4912"/>
    <w:rsid w:val="000B49FB"/>
    <w:rsid w:val="000B5886"/>
    <w:rsid w:val="000B5A5F"/>
    <w:rsid w:val="000B715E"/>
    <w:rsid w:val="000C1D2A"/>
    <w:rsid w:val="000C2180"/>
    <w:rsid w:val="000C2516"/>
    <w:rsid w:val="000C29DF"/>
    <w:rsid w:val="000C2BE0"/>
    <w:rsid w:val="000C3F73"/>
    <w:rsid w:val="000C4A15"/>
    <w:rsid w:val="000C4F9A"/>
    <w:rsid w:val="000C5E22"/>
    <w:rsid w:val="000C7363"/>
    <w:rsid w:val="000C79FC"/>
    <w:rsid w:val="000D08AC"/>
    <w:rsid w:val="000D105F"/>
    <w:rsid w:val="000D167D"/>
    <w:rsid w:val="000D1E76"/>
    <w:rsid w:val="000D1F59"/>
    <w:rsid w:val="000D24CB"/>
    <w:rsid w:val="000D2864"/>
    <w:rsid w:val="000D3D8A"/>
    <w:rsid w:val="000D48DD"/>
    <w:rsid w:val="000D4BC9"/>
    <w:rsid w:val="000D4EDE"/>
    <w:rsid w:val="000D6952"/>
    <w:rsid w:val="000D6BD6"/>
    <w:rsid w:val="000D7BF2"/>
    <w:rsid w:val="000D7FA4"/>
    <w:rsid w:val="000E0E82"/>
    <w:rsid w:val="000E389B"/>
    <w:rsid w:val="000E3CED"/>
    <w:rsid w:val="000E4033"/>
    <w:rsid w:val="000E56A7"/>
    <w:rsid w:val="000E6003"/>
    <w:rsid w:val="000E79B8"/>
    <w:rsid w:val="000F030E"/>
    <w:rsid w:val="000F0751"/>
    <w:rsid w:val="000F10CC"/>
    <w:rsid w:val="000F2159"/>
    <w:rsid w:val="000F3A26"/>
    <w:rsid w:val="000F50FF"/>
    <w:rsid w:val="000F599D"/>
    <w:rsid w:val="000F5B65"/>
    <w:rsid w:val="000F62CD"/>
    <w:rsid w:val="000F67AA"/>
    <w:rsid w:val="000F7471"/>
    <w:rsid w:val="001014CD"/>
    <w:rsid w:val="00101A46"/>
    <w:rsid w:val="00103CCF"/>
    <w:rsid w:val="00105AEB"/>
    <w:rsid w:val="00110555"/>
    <w:rsid w:val="00112D32"/>
    <w:rsid w:val="00115AEB"/>
    <w:rsid w:val="00115B3D"/>
    <w:rsid w:val="001217E3"/>
    <w:rsid w:val="00121810"/>
    <w:rsid w:val="00121FF6"/>
    <w:rsid w:val="00122BE7"/>
    <w:rsid w:val="001231EE"/>
    <w:rsid w:val="00124993"/>
    <w:rsid w:val="001260A3"/>
    <w:rsid w:val="0012684E"/>
    <w:rsid w:val="00127056"/>
    <w:rsid w:val="00127B07"/>
    <w:rsid w:val="00130970"/>
    <w:rsid w:val="00131431"/>
    <w:rsid w:val="00132BE0"/>
    <w:rsid w:val="00133496"/>
    <w:rsid w:val="00133883"/>
    <w:rsid w:val="0013421D"/>
    <w:rsid w:val="001343F3"/>
    <w:rsid w:val="0013501A"/>
    <w:rsid w:val="00137FDD"/>
    <w:rsid w:val="0014007E"/>
    <w:rsid w:val="0014135C"/>
    <w:rsid w:val="00141AA5"/>
    <w:rsid w:val="00141B7E"/>
    <w:rsid w:val="00141F6F"/>
    <w:rsid w:val="001428BA"/>
    <w:rsid w:val="00142BDB"/>
    <w:rsid w:val="00143143"/>
    <w:rsid w:val="00143ACB"/>
    <w:rsid w:val="001443EE"/>
    <w:rsid w:val="00145BD9"/>
    <w:rsid w:val="00146096"/>
    <w:rsid w:val="0014620F"/>
    <w:rsid w:val="00147020"/>
    <w:rsid w:val="001470BC"/>
    <w:rsid w:val="001517A9"/>
    <w:rsid w:val="001526EE"/>
    <w:rsid w:val="0015316D"/>
    <w:rsid w:val="00153640"/>
    <w:rsid w:val="001538D0"/>
    <w:rsid w:val="001545BA"/>
    <w:rsid w:val="001559EF"/>
    <w:rsid w:val="00156113"/>
    <w:rsid w:val="00160058"/>
    <w:rsid w:val="00160E7A"/>
    <w:rsid w:val="00160E9F"/>
    <w:rsid w:val="001610B7"/>
    <w:rsid w:val="00161133"/>
    <w:rsid w:val="001613ED"/>
    <w:rsid w:val="001615FE"/>
    <w:rsid w:val="00161A6B"/>
    <w:rsid w:val="00161B56"/>
    <w:rsid w:val="00163B8B"/>
    <w:rsid w:val="001640CE"/>
    <w:rsid w:val="00164D1E"/>
    <w:rsid w:val="00165A20"/>
    <w:rsid w:val="0016642D"/>
    <w:rsid w:val="00170F55"/>
    <w:rsid w:val="0017110C"/>
    <w:rsid w:val="001711D8"/>
    <w:rsid w:val="0017252E"/>
    <w:rsid w:val="00174981"/>
    <w:rsid w:val="00174B2B"/>
    <w:rsid w:val="0017521C"/>
    <w:rsid w:val="001752F3"/>
    <w:rsid w:val="0017543B"/>
    <w:rsid w:val="00175494"/>
    <w:rsid w:val="00177D2A"/>
    <w:rsid w:val="001808F0"/>
    <w:rsid w:val="001813AA"/>
    <w:rsid w:val="00181741"/>
    <w:rsid w:val="00181AB0"/>
    <w:rsid w:val="00181F13"/>
    <w:rsid w:val="0018461A"/>
    <w:rsid w:val="00184FB8"/>
    <w:rsid w:val="00185575"/>
    <w:rsid w:val="0018685A"/>
    <w:rsid w:val="00187300"/>
    <w:rsid w:val="00187A83"/>
    <w:rsid w:val="00187C51"/>
    <w:rsid w:val="00190D71"/>
    <w:rsid w:val="0019217B"/>
    <w:rsid w:val="00193950"/>
    <w:rsid w:val="00194BFE"/>
    <w:rsid w:val="001961C0"/>
    <w:rsid w:val="001961DD"/>
    <w:rsid w:val="00196C32"/>
    <w:rsid w:val="00196CB3"/>
    <w:rsid w:val="00197450"/>
    <w:rsid w:val="0019787B"/>
    <w:rsid w:val="001A0D97"/>
    <w:rsid w:val="001A163F"/>
    <w:rsid w:val="001A1C24"/>
    <w:rsid w:val="001A2B5C"/>
    <w:rsid w:val="001A3914"/>
    <w:rsid w:val="001A3C98"/>
    <w:rsid w:val="001A534C"/>
    <w:rsid w:val="001A6E3C"/>
    <w:rsid w:val="001A73ED"/>
    <w:rsid w:val="001A7A7B"/>
    <w:rsid w:val="001B0068"/>
    <w:rsid w:val="001B0206"/>
    <w:rsid w:val="001B024C"/>
    <w:rsid w:val="001B0931"/>
    <w:rsid w:val="001B09C4"/>
    <w:rsid w:val="001B0AC7"/>
    <w:rsid w:val="001B2891"/>
    <w:rsid w:val="001B299C"/>
    <w:rsid w:val="001B40DA"/>
    <w:rsid w:val="001B48EE"/>
    <w:rsid w:val="001B51DE"/>
    <w:rsid w:val="001B74F5"/>
    <w:rsid w:val="001C0B2F"/>
    <w:rsid w:val="001C11B0"/>
    <w:rsid w:val="001C1808"/>
    <w:rsid w:val="001C1F61"/>
    <w:rsid w:val="001C4CF8"/>
    <w:rsid w:val="001C5209"/>
    <w:rsid w:val="001C5DA2"/>
    <w:rsid w:val="001C706C"/>
    <w:rsid w:val="001C75DE"/>
    <w:rsid w:val="001D301B"/>
    <w:rsid w:val="001D382B"/>
    <w:rsid w:val="001D6D4F"/>
    <w:rsid w:val="001D7485"/>
    <w:rsid w:val="001E0AEC"/>
    <w:rsid w:val="001E185B"/>
    <w:rsid w:val="001E1E65"/>
    <w:rsid w:val="001E4C81"/>
    <w:rsid w:val="001E69FF"/>
    <w:rsid w:val="001E6B2E"/>
    <w:rsid w:val="001E6BEE"/>
    <w:rsid w:val="001E7037"/>
    <w:rsid w:val="001E744E"/>
    <w:rsid w:val="001E78A2"/>
    <w:rsid w:val="001E7B6D"/>
    <w:rsid w:val="001F3285"/>
    <w:rsid w:val="001F5E12"/>
    <w:rsid w:val="001F6B7F"/>
    <w:rsid w:val="001F6D9E"/>
    <w:rsid w:val="0020009B"/>
    <w:rsid w:val="0020014D"/>
    <w:rsid w:val="00200A4C"/>
    <w:rsid w:val="002015D9"/>
    <w:rsid w:val="00203768"/>
    <w:rsid w:val="00203F8B"/>
    <w:rsid w:val="002042E1"/>
    <w:rsid w:val="00204BB6"/>
    <w:rsid w:val="00211496"/>
    <w:rsid w:val="00211F9A"/>
    <w:rsid w:val="00212A20"/>
    <w:rsid w:val="00212A3A"/>
    <w:rsid w:val="00213B29"/>
    <w:rsid w:val="002142AB"/>
    <w:rsid w:val="0021799C"/>
    <w:rsid w:val="00220AEC"/>
    <w:rsid w:val="00222293"/>
    <w:rsid w:val="00224473"/>
    <w:rsid w:val="00224AB5"/>
    <w:rsid w:val="002254FC"/>
    <w:rsid w:val="00225C2F"/>
    <w:rsid w:val="002265F8"/>
    <w:rsid w:val="002272F3"/>
    <w:rsid w:val="002306AE"/>
    <w:rsid w:val="00231B71"/>
    <w:rsid w:val="00234308"/>
    <w:rsid w:val="00234A11"/>
    <w:rsid w:val="0023652E"/>
    <w:rsid w:val="002372C4"/>
    <w:rsid w:val="00237EF6"/>
    <w:rsid w:val="002423A6"/>
    <w:rsid w:val="00243506"/>
    <w:rsid w:val="00243537"/>
    <w:rsid w:val="002439E1"/>
    <w:rsid w:val="00244441"/>
    <w:rsid w:val="002446EA"/>
    <w:rsid w:val="00246109"/>
    <w:rsid w:val="0024717B"/>
    <w:rsid w:val="00247202"/>
    <w:rsid w:val="00247311"/>
    <w:rsid w:val="002473D7"/>
    <w:rsid w:val="002473EC"/>
    <w:rsid w:val="0024761E"/>
    <w:rsid w:val="002500B4"/>
    <w:rsid w:val="00251415"/>
    <w:rsid w:val="00251BF1"/>
    <w:rsid w:val="00251F93"/>
    <w:rsid w:val="00251FD6"/>
    <w:rsid w:val="002525D6"/>
    <w:rsid w:val="002528E8"/>
    <w:rsid w:val="00255807"/>
    <w:rsid w:val="002575D7"/>
    <w:rsid w:val="00261AA7"/>
    <w:rsid w:val="002633CA"/>
    <w:rsid w:val="00263826"/>
    <w:rsid w:val="002649A6"/>
    <w:rsid w:val="00265E95"/>
    <w:rsid w:val="00267AA2"/>
    <w:rsid w:val="00267D09"/>
    <w:rsid w:val="00270248"/>
    <w:rsid w:val="00270F13"/>
    <w:rsid w:val="0027120F"/>
    <w:rsid w:val="002742F3"/>
    <w:rsid w:val="00274D6D"/>
    <w:rsid w:val="00276823"/>
    <w:rsid w:val="00277074"/>
    <w:rsid w:val="002771AA"/>
    <w:rsid w:val="0027731C"/>
    <w:rsid w:val="00277669"/>
    <w:rsid w:val="002801B1"/>
    <w:rsid w:val="002808EE"/>
    <w:rsid w:val="00280E2A"/>
    <w:rsid w:val="00282E2B"/>
    <w:rsid w:val="00284CD1"/>
    <w:rsid w:val="00286339"/>
    <w:rsid w:val="00287821"/>
    <w:rsid w:val="00287D5C"/>
    <w:rsid w:val="00291473"/>
    <w:rsid w:val="00291DC7"/>
    <w:rsid w:val="00291F5C"/>
    <w:rsid w:val="00292684"/>
    <w:rsid w:val="00292DB9"/>
    <w:rsid w:val="00292DDF"/>
    <w:rsid w:val="00293760"/>
    <w:rsid w:val="00294783"/>
    <w:rsid w:val="002954DD"/>
    <w:rsid w:val="0029550F"/>
    <w:rsid w:val="00296A35"/>
    <w:rsid w:val="002976CE"/>
    <w:rsid w:val="00297EC8"/>
    <w:rsid w:val="002A090E"/>
    <w:rsid w:val="002A10F6"/>
    <w:rsid w:val="002A3703"/>
    <w:rsid w:val="002A42EC"/>
    <w:rsid w:val="002A4A4B"/>
    <w:rsid w:val="002A5676"/>
    <w:rsid w:val="002A5B50"/>
    <w:rsid w:val="002A6A4C"/>
    <w:rsid w:val="002A703C"/>
    <w:rsid w:val="002A72E2"/>
    <w:rsid w:val="002B1BEE"/>
    <w:rsid w:val="002B2318"/>
    <w:rsid w:val="002B3135"/>
    <w:rsid w:val="002B423B"/>
    <w:rsid w:val="002B645D"/>
    <w:rsid w:val="002B667F"/>
    <w:rsid w:val="002B66D9"/>
    <w:rsid w:val="002B6C29"/>
    <w:rsid w:val="002B6D4F"/>
    <w:rsid w:val="002B76CD"/>
    <w:rsid w:val="002B7E62"/>
    <w:rsid w:val="002C1182"/>
    <w:rsid w:val="002C1F22"/>
    <w:rsid w:val="002C2191"/>
    <w:rsid w:val="002C357B"/>
    <w:rsid w:val="002C4070"/>
    <w:rsid w:val="002C42E5"/>
    <w:rsid w:val="002C4729"/>
    <w:rsid w:val="002C473D"/>
    <w:rsid w:val="002C4C04"/>
    <w:rsid w:val="002C5B6E"/>
    <w:rsid w:val="002C6107"/>
    <w:rsid w:val="002C761A"/>
    <w:rsid w:val="002D0214"/>
    <w:rsid w:val="002D07DB"/>
    <w:rsid w:val="002D522B"/>
    <w:rsid w:val="002D627E"/>
    <w:rsid w:val="002D64FB"/>
    <w:rsid w:val="002D74CB"/>
    <w:rsid w:val="002D75AB"/>
    <w:rsid w:val="002D7666"/>
    <w:rsid w:val="002D7B0D"/>
    <w:rsid w:val="002E155D"/>
    <w:rsid w:val="002E4D19"/>
    <w:rsid w:val="002E4FE7"/>
    <w:rsid w:val="002E5A32"/>
    <w:rsid w:val="002E6D4E"/>
    <w:rsid w:val="002E72B9"/>
    <w:rsid w:val="002F1F0B"/>
    <w:rsid w:val="002F3E02"/>
    <w:rsid w:val="002F484B"/>
    <w:rsid w:val="002F51D8"/>
    <w:rsid w:val="002F5941"/>
    <w:rsid w:val="002F7239"/>
    <w:rsid w:val="002F7E70"/>
    <w:rsid w:val="003010B5"/>
    <w:rsid w:val="003015B8"/>
    <w:rsid w:val="00301ED0"/>
    <w:rsid w:val="00302D46"/>
    <w:rsid w:val="00304ACC"/>
    <w:rsid w:val="00305836"/>
    <w:rsid w:val="00305953"/>
    <w:rsid w:val="00306B23"/>
    <w:rsid w:val="00306F1A"/>
    <w:rsid w:val="00311017"/>
    <w:rsid w:val="0031218F"/>
    <w:rsid w:val="00312F20"/>
    <w:rsid w:val="00315585"/>
    <w:rsid w:val="003157F3"/>
    <w:rsid w:val="0031626E"/>
    <w:rsid w:val="00317121"/>
    <w:rsid w:val="00317C62"/>
    <w:rsid w:val="00320595"/>
    <w:rsid w:val="00321384"/>
    <w:rsid w:val="00321DB9"/>
    <w:rsid w:val="00322D83"/>
    <w:rsid w:val="003239E9"/>
    <w:rsid w:val="003247BC"/>
    <w:rsid w:val="00324B53"/>
    <w:rsid w:val="00324D0F"/>
    <w:rsid w:val="00324FB3"/>
    <w:rsid w:val="0032730A"/>
    <w:rsid w:val="003279EA"/>
    <w:rsid w:val="00327B61"/>
    <w:rsid w:val="003320C3"/>
    <w:rsid w:val="003322D7"/>
    <w:rsid w:val="00332A6C"/>
    <w:rsid w:val="003334D5"/>
    <w:rsid w:val="003338B5"/>
    <w:rsid w:val="00333E28"/>
    <w:rsid w:val="00335AD8"/>
    <w:rsid w:val="00335C3E"/>
    <w:rsid w:val="00336A4E"/>
    <w:rsid w:val="00336F30"/>
    <w:rsid w:val="00340419"/>
    <w:rsid w:val="003407FC"/>
    <w:rsid w:val="003408B4"/>
    <w:rsid w:val="00342303"/>
    <w:rsid w:val="00342404"/>
    <w:rsid w:val="003429F2"/>
    <w:rsid w:val="00343121"/>
    <w:rsid w:val="00343C1B"/>
    <w:rsid w:val="00343C28"/>
    <w:rsid w:val="003463E6"/>
    <w:rsid w:val="003469DF"/>
    <w:rsid w:val="003510C0"/>
    <w:rsid w:val="003510E5"/>
    <w:rsid w:val="00351A6D"/>
    <w:rsid w:val="00351F5B"/>
    <w:rsid w:val="00352DEB"/>
    <w:rsid w:val="0035366E"/>
    <w:rsid w:val="003543A7"/>
    <w:rsid w:val="003546FB"/>
    <w:rsid w:val="0035575F"/>
    <w:rsid w:val="00355CCF"/>
    <w:rsid w:val="00356A8F"/>
    <w:rsid w:val="0036296A"/>
    <w:rsid w:val="00362B07"/>
    <w:rsid w:val="00362B0F"/>
    <w:rsid w:val="003636B2"/>
    <w:rsid w:val="00363F6C"/>
    <w:rsid w:val="0036414C"/>
    <w:rsid w:val="00364893"/>
    <w:rsid w:val="00365446"/>
    <w:rsid w:val="003661C2"/>
    <w:rsid w:val="00367072"/>
    <w:rsid w:val="003714C8"/>
    <w:rsid w:val="00374255"/>
    <w:rsid w:val="00374B43"/>
    <w:rsid w:val="00375B09"/>
    <w:rsid w:val="00375D78"/>
    <w:rsid w:val="00376807"/>
    <w:rsid w:val="0037726A"/>
    <w:rsid w:val="003814F4"/>
    <w:rsid w:val="00381AA4"/>
    <w:rsid w:val="0038567E"/>
    <w:rsid w:val="003906A2"/>
    <w:rsid w:val="00392294"/>
    <w:rsid w:val="003924A7"/>
    <w:rsid w:val="003928B3"/>
    <w:rsid w:val="00393068"/>
    <w:rsid w:val="003931CE"/>
    <w:rsid w:val="003937A2"/>
    <w:rsid w:val="0039414D"/>
    <w:rsid w:val="003948FE"/>
    <w:rsid w:val="003951C5"/>
    <w:rsid w:val="003963DF"/>
    <w:rsid w:val="00397D65"/>
    <w:rsid w:val="003A195A"/>
    <w:rsid w:val="003A270A"/>
    <w:rsid w:val="003A35E9"/>
    <w:rsid w:val="003A3F88"/>
    <w:rsid w:val="003A4AC3"/>
    <w:rsid w:val="003A6AB4"/>
    <w:rsid w:val="003A6ED3"/>
    <w:rsid w:val="003A7278"/>
    <w:rsid w:val="003A79CB"/>
    <w:rsid w:val="003A79DE"/>
    <w:rsid w:val="003A7CD2"/>
    <w:rsid w:val="003B0E41"/>
    <w:rsid w:val="003B11E9"/>
    <w:rsid w:val="003B2564"/>
    <w:rsid w:val="003B3A3F"/>
    <w:rsid w:val="003B79CD"/>
    <w:rsid w:val="003C0876"/>
    <w:rsid w:val="003C2D5C"/>
    <w:rsid w:val="003C2DF2"/>
    <w:rsid w:val="003C428B"/>
    <w:rsid w:val="003C4473"/>
    <w:rsid w:val="003C54AE"/>
    <w:rsid w:val="003C553E"/>
    <w:rsid w:val="003C5D1D"/>
    <w:rsid w:val="003D2252"/>
    <w:rsid w:val="003D2708"/>
    <w:rsid w:val="003D3EC9"/>
    <w:rsid w:val="003D3FF0"/>
    <w:rsid w:val="003D4FCA"/>
    <w:rsid w:val="003E0571"/>
    <w:rsid w:val="003E0593"/>
    <w:rsid w:val="003E0618"/>
    <w:rsid w:val="003E097A"/>
    <w:rsid w:val="003E0C05"/>
    <w:rsid w:val="003E2249"/>
    <w:rsid w:val="003E2A1A"/>
    <w:rsid w:val="003E2D29"/>
    <w:rsid w:val="003E3086"/>
    <w:rsid w:val="003E4538"/>
    <w:rsid w:val="003E4AF5"/>
    <w:rsid w:val="003E4F21"/>
    <w:rsid w:val="003E528F"/>
    <w:rsid w:val="003E53CE"/>
    <w:rsid w:val="003E570B"/>
    <w:rsid w:val="003E64DB"/>
    <w:rsid w:val="003E6945"/>
    <w:rsid w:val="003F1BCC"/>
    <w:rsid w:val="003F1BCE"/>
    <w:rsid w:val="003F1D89"/>
    <w:rsid w:val="003F2658"/>
    <w:rsid w:val="003F2C5A"/>
    <w:rsid w:val="003F3048"/>
    <w:rsid w:val="003F3F9C"/>
    <w:rsid w:val="003F5166"/>
    <w:rsid w:val="003F5C31"/>
    <w:rsid w:val="003F6B92"/>
    <w:rsid w:val="004004CE"/>
    <w:rsid w:val="00400550"/>
    <w:rsid w:val="00401EA8"/>
    <w:rsid w:val="004028CC"/>
    <w:rsid w:val="00402C7D"/>
    <w:rsid w:val="00403389"/>
    <w:rsid w:val="00404088"/>
    <w:rsid w:val="00404479"/>
    <w:rsid w:val="0040451F"/>
    <w:rsid w:val="00405049"/>
    <w:rsid w:val="0040534F"/>
    <w:rsid w:val="0040630D"/>
    <w:rsid w:val="0040681C"/>
    <w:rsid w:val="0040722C"/>
    <w:rsid w:val="004075A8"/>
    <w:rsid w:val="00410187"/>
    <w:rsid w:val="0041276D"/>
    <w:rsid w:val="00412ACA"/>
    <w:rsid w:val="00412F7B"/>
    <w:rsid w:val="004131A1"/>
    <w:rsid w:val="004136E8"/>
    <w:rsid w:val="00415DB9"/>
    <w:rsid w:val="00416FF5"/>
    <w:rsid w:val="00417A83"/>
    <w:rsid w:val="00417B41"/>
    <w:rsid w:val="0042098B"/>
    <w:rsid w:val="00421B64"/>
    <w:rsid w:val="00422550"/>
    <w:rsid w:val="00422CEC"/>
    <w:rsid w:val="00422D5D"/>
    <w:rsid w:val="00423C24"/>
    <w:rsid w:val="00423C3D"/>
    <w:rsid w:val="004255F6"/>
    <w:rsid w:val="004256CA"/>
    <w:rsid w:val="00425C06"/>
    <w:rsid w:val="00425C8B"/>
    <w:rsid w:val="00430F7C"/>
    <w:rsid w:val="00431203"/>
    <w:rsid w:val="004313B6"/>
    <w:rsid w:val="00431B68"/>
    <w:rsid w:val="00431BB0"/>
    <w:rsid w:val="00431E02"/>
    <w:rsid w:val="004340B5"/>
    <w:rsid w:val="004341B8"/>
    <w:rsid w:val="004347CD"/>
    <w:rsid w:val="00435170"/>
    <w:rsid w:val="004352A6"/>
    <w:rsid w:val="00435ABC"/>
    <w:rsid w:val="00441A5C"/>
    <w:rsid w:val="00442582"/>
    <w:rsid w:val="00443298"/>
    <w:rsid w:val="00443BB8"/>
    <w:rsid w:val="00444148"/>
    <w:rsid w:val="00446759"/>
    <w:rsid w:val="0045092C"/>
    <w:rsid w:val="00450B37"/>
    <w:rsid w:val="0045346B"/>
    <w:rsid w:val="00453CB0"/>
    <w:rsid w:val="00453D04"/>
    <w:rsid w:val="00455043"/>
    <w:rsid w:val="004564C1"/>
    <w:rsid w:val="00457413"/>
    <w:rsid w:val="004604F7"/>
    <w:rsid w:val="00462623"/>
    <w:rsid w:val="0046453E"/>
    <w:rsid w:val="004646E5"/>
    <w:rsid w:val="004646F7"/>
    <w:rsid w:val="004653F4"/>
    <w:rsid w:val="00466471"/>
    <w:rsid w:val="0046650A"/>
    <w:rsid w:val="00466E3D"/>
    <w:rsid w:val="00467E57"/>
    <w:rsid w:val="00470A89"/>
    <w:rsid w:val="004717AB"/>
    <w:rsid w:val="00474458"/>
    <w:rsid w:val="0047447D"/>
    <w:rsid w:val="004767F5"/>
    <w:rsid w:val="004803CC"/>
    <w:rsid w:val="0048069D"/>
    <w:rsid w:val="0048157C"/>
    <w:rsid w:val="004815CC"/>
    <w:rsid w:val="00482118"/>
    <w:rsid w:val="0048241A"/>
    <w:rsid w:val="00482FAD"/>
    <w:rsid w:val="0048380B"/>
    <w:rsid w:val="004838BA"/>
    <w:rsid w:val="004839C5"/>
    <w:rsid w:val="004840F5"/>
    <w:rsid w:val="004850B4"/>
    <w:rsid w:val="00485310"/>
    <w:rsid w:val="0048533F"/>
    <w:rsid w:val="00490A18"/>
    <w:rsid w:val="00491435"/>
    <w:rsid w:val="0049167F"/>
    <w:rsid w:val="00492C12"/>
    <w:rsid w:val="00492E39"/>
    <w:rsid w:val="004930C9"/>
    <w:rsid w:val="00493C95"/>
    <w:rsid w:val="00493F32"/>
    <w:rsid w:val="00495591"/>
    <w:rsid w:val="00496254"/>
    <w:rsid w:val="004A1EEF"/>
    <w:rsid w:val="004A21E0"/>
    <w:rsid w:val="004A34F1"/>
    <w:rsid w:val="004A5550"/>
    <w:rsid w:val="004A5E4A"/>
    <w:rsid w:val="004A7DF9"/>
    <w:rsid w:val="004B1347"/>
    <w:rsid w:val="004B1D95"/>
    <w:rsid w:val="004B27CF"/>
    <w:rsid w:val="004B7A9E"/>
    <w:rsid w:val="004B7E65"/>
    <w:rsid w:val="004C20EB"/>
    <w:rsid w:val="004C2378"/>
    <w:rsid w:val="004C375E"/>
    <w:rsid w:val="004C4129"/>
    <w:rsid w:val="004C7F82"/>
    <w:rsid w:val="004D0E05"/>
    <w:rsid w:val="004D1E07"/>
    <w:rsid w:val="004D32E2"/>
    <w:rsid w:val="004D4148"/>
    <w:rsid w:val="004D49F3"/>
    <w:rsid w:val="004D4A5D"/>
    <w:rsid w:val="004D4C3B"/>
    <w:rsid w:val="004D4FBF"/>
    <w:rsid w:val="004D5854"/>
    <w:rsid w:val="004D607E"/>
    <w:rsid w:val="004D6E1E"/>
    <w:rsid w:val="004D7A5A"/>
    <w:rsid w:val="004E1FD3"/>
    <w:rsid w:val="004E2EE7"/>
    <w:rsid w:val="004E43CD"/>
    <w:rsid w:val="004E5B50"/>
    <w:rsid w:val="004E64C4"/>
    <w:rsid w:val="004E71C4"/>
    <w:rsid w:val="004E7542"/>
    <w:rsid w:val="004F1F39"/>
    <w:rsid w:val="004F472B"/>
    <w:rsid w:val="004F53F7"/>
    <w:rsid w:val="004F5A51"/>
    <w:rsid w:val="004F60A3"/>
    <w:rsid w:val="004F7352"/>
    <w:rsid w:val="00500365"/>
    <w:rsid w:val="005005C2"/>
    <w:rsid w:val="005008F9"/>
    <w:rsid w:val="00501DB4"/>
    <w:rsid w:val="005027E1"/>
    <w:rsid w:val="00503766"/>
    <w:rsid w:val="00503C47"/>
    <w:rsid w:val="0050420D"/>
    <w:rsid w:val="005043FE"/>
    <w:rsid w:val="00504588"/>
    <w:rsid w:val="005049FF"/>
    <w:rsid w:val="005067EF"/>
    <w:rsid w:val="0050776D"/>
    <w:rsid w:val="00510456"/>
    <w:rsid w:val="00510489"/>
    <w:rsid w:val="00511B42"/>
    <w:rsid w:val="00511F0F"/>
    <w:rsid w:val="00512A93"/>
    <w:rsid w:val="00513B42"/>
    <w:rsid w:val="0051448D"/>
    <w:rsid w:val="005153B7"/>
    <w:rsid w:val="00515FD2"/>
    <w:rsid w:val="005210B9"/>
    <w:rsid w:val="00521564"/>
    <w:rsid w:val="00522B85"/>
    <w:rsid w:val="005233BC"/>
    <w:rsid w:val="005236AE"/>
    <w:rsid w:val="00524A20"/>
    <w:rsid w:val="00524A5E"/>
    <w:rsid w:val="00526498"/>
    <w:rsid w:val="005265A9"/>
    <w:rsid w:val="00526C68"/>
    <w:rsid w:val="00526EEC"/>
    <w:rsid w:val="00527664"/>
    <w:rsid w:val="00531AD7"/>
    <w:rsid w:val="005326B4"/>
    <w:rsid w:val="005342D6"/>
    <w:rsid w:val="005359CC"/>
    <w:rsid w:val="00535A1B"/>
    <w:rsid w:val="00540408"/>
    <w:rsid w:val="00541030"/>
    <w:rsid w:val="00542A4E"/>
    <w:rsid w:val="00547AE7"/>
    <w:rsid w:val="0055345F"/>
    <w:rsid w:val="00553F65"/>
    <w:rsid w:val="0055612B"/>
    <w:rsid w:val="005602C7"/>
    <w:rsid w:val="00560333"/>
    <w:rsid w:val="005607C0"/>
    <w:rsid w:val="00560EDA"/>
    <w:rsid w:val="005611D3"/>
    <w:rsid w:val="0056419C"/>
    <w:rsid w:val="0056426F"/>
    <w:rsid w:val="0056457F"/>
    <w:rsid w:val="005647BC"/>
    <w:rsid w:val="00566529"/>
    <w:rsid w:val="0056707A"/>
    <w:rsid w:val="00571276"/>
    <w:rsid w:val="00571AEC"/>
    <w:rsid w:val="00571BDA"/>
    <w:rsid w:val="00572A7B"/>
    <w:rsid w:val="00573017"/>
    <w:rsid w:val="0057455E"/>
    <w:rsid w:val="005753EE"/>
    <w:rsid w:val="005777EC"/>
    <w:rsid w:val="0057783C"/>
    <w:rsid w:val="0057789A"/>
    <w:rsid w:val="0057798D"/>
    <w:rsid w:val="00577D8E"/>
    <w:rsid w:val="00582CC0"/>
    <w:rsid w:val="0058335A"/>
    <w:rsid w:val="0058419E"/>
    <w:rsid w:val="005847E4"/>
    <w:rsid w:val="00584B19"/>
    <w:rsid w:val="005864BA"/>
    <w:rsid w:val="005914BD"/>
    <w:rsid w:val="00591ADB"/>
    <w:rsid w:val="00591D23"/>
    <w:rsid w:val="00593DC4"/>
    <w:rsid w:val="00594899"/>
    <w:rsid w:val="00594DCB"/>
    <w:rsid w:val="00595FE5"/>
    <w:rsid w:val="0059677C"/>
    <w:rsid w:val="00596A6D"/>
    <w:rsid w:val="0059706A"/>
    <w:rsid w:val="005974EA"/>
    <w:rsid w:val="005A0337"/>
    <w:rsid w:val="005A0BAA"/>
    <w:rsid w:val="005A2579"/>
    <w:rsid w:val="005A3719"/>
    <w:rsid w:val="005A3BDD"/>
    <w:rsid w:val="005A3BDF"/>
    <w:rsid w:val="005A3C4A"/>
    <w:rsid w:val="005A42B0"/>
    <w:rsid w:val="005A59AE"/>
    <w:rsid w:val="005A617D"/>
    <w:rsid w:val="005A79C6"/>
    <w:rsid w:val="005A7E59"/>
    <w:rsid w:val="005B036E"/>
    <w:rsid w:val="005B126C"/>
    <w:rsid w:val="005B1313"/>
    <w:rsid w:val="005B1336"/>
    <w:rsid w:val="005B1CE2"/>
    <w:rsid w:val="005B1D02"/>
    <w:rsid w:val="005B4AC3"/>
    <w:rsid w:val="005B671A"/>
    <w:rsid w:val="005B7160"/>
    <w:rsid w:val="005B7AC0"/>
    <w:rsid w:val="005B7E75"/>
    <w:rsid w:val="005C17D2"/>
    <w:rsid w:val="005C1883"/>
    <w:rsid w:val="005C2C84"/>
    <w:rsid w:val="005C4B0D"/>
    <w:rsid w:val="005C515B"/>
    <w:rsid w:val="005C529B"/>
    <w:rsid w:val="005C7603"/>
    <w:rsid w:val="005C77F6"/>
    <w:rsid w:val="005D18C0"/>
    <w:rsid w:val="005D27EA"/>
    <w:rsid w:val="005D32D1"/>
    <w:rsid w:val="005D38AC"/>
    <w:rsid w:val="005D4656"/>
    <w:rsid w:val="005D46F0"/>
    <w:rsid w:val="005D4888"/>
    <w:rsid w:val="005D494C"/>
    <w:rsid w:val="005D4A3B"/>
    <w:rsid w:val="005D62A0"/>
    <w:rsid w:val="005D6812"/>
    <w:rsid w:val="005D7788"/>
    <w:rsid w:val="005E05C8"/>
    <w:rsid w:val="005E2DA3"/>
    <w:rsid w:val="005E3771"/>
    <w:rsid w:val="005E4133"/>
    <w:rsid w:val="005E41C2"/>
    <w:rsid w:val="005E41FA"/>
    <w:rsid w:val="005E4550"/>
    <w:rsid w:val="005E49D6"/>
    <w:rsid w:val="005E4FF8"/>
    <w:rsid w:val="005E5D7C"/>
    <w:rsid w:val="005E73FE"/>
    <w:rsid w:val="005E74A4"/>
    <w:rsid w:val="005F0E22"/>
    <w:rsid w:val="005F110C"/>
    <w:rsid w:val="005F12D7"/>
    <w:rsid w:val="005F1402"/>
    <w:rsid w:val="005F1D40"/>
    <w:rsid w:val="005F1F2F"/>
    <w:rsid w:val="005F2C6E"/>
    <w:rsid w:val="005F3418"/>
    <w:rsid w:val="005F40C2"/>
    <w:rsid w:val="005F51E5"/>
    <w:rsid w:val="005F524C"/>
    <w:rsid w:val="005F599A"/>
    <w:rsid w:val="005F620B"/>
    <w:rsid w:val="005F69AB"/>
    <w:rsid w:val="005F6B13"/>
    <w:rsid w:val="005F7B34"/>
    <w:rsid w:val="0060066F"/>
    <w:rsid w:val="006008CB"/>
    <w:rsid w:val="00601A7E"/>
    <w:rsid w:val="00601F54"/>
    <w:rsid w:val="00602A00"/>
    <w:rsid w:val="00603ABA"/>
    <w:rsid w:val="006045AB"/>
    <w:rsid w:val="00604E46"/>
    <w:rsid w:val="00605633"/>
    <w:rsid w:val="00606202"/>
    <w:rsid w:val="006065FC"/>
    <w:rsid w:val="00606ABC"/>
    <w:rsid w:val="00607631"/>
    <w:rsid w:val="0060787C"/>
    <w:rsid w:val="00610665"/>
    <w:rsid w:val="0061157D"/>
    <w:rsid w:val="006134BA"/>
    <w:rsid w:val="006157CF"/>
    <w:rsid w:val="00615919"/>
    <w:rsid w:val="006175D5"/>
    <w:rsid w:val="0061786B"/>
    <w:rsid w:val="006216C6"/>
    <w:rsid w:val="00621778"/>
    <w:rsid w:val="00621E25"/>
    <w:rsid w:val="00623400"/>
    <w:rsid w:val="00627060"/>
    <w:rsid w:val="006273B3"/>
    <w:rsid w:val="006304F2"/>
    <w:rsid w:val="006310A7"/>
    <w:rsid w:val="006318E8"/>
    <w:rsid w:val="00631903"/>
    <w:rsid w:val="00631F48"/>
    <w:rsid w:val="00632B54"/>
    <w:rsid w:val="00633579"/>
    <w:rsid w:val="006336E5"/>
    <w:rsid w:val="00633860"/>
    <w:rsid w:val="006338F1"/>
    <w:rsid w:val="00633B66"/>
    <w:rsid w:val="00633D50"/>
    <w:rsid w:val="0063558D"/>
    <w:rsid w:val="00637680"/>
    <w:rsid w:val="00637DCA"/>
    <w:rsid w:val="00637DCE"/>
    <w:rsid w:val="0064022E"/>
    <w:rsid w:val="00640FEF"/>
    <w:rsid w:val="0064219A"/>
    <w:rsid w:val="00642807"/>
    <w:rsid w:val="00643E4E"/>
    <w:rsid w:val="00644ED8"/>
    <w:rsid w:val="00645616"/>
    <w:rsid w:val="006456C9"/>
    <w:rsid w:val="00645C9B"/>
    <w:rsid w:val="006479E6"/>
    <w:rsid w:val="00647CF3"/>
    <w:rsid w:val="00651DEA"/>
    <w:rsid w:val="006526C0"/>
    <w:rsid w:val="006527F8"/>
    <w:rsid w:val="006529E3"/>
    <w:rsid w:val="00654733"/>
    <w:rsid w:val="0065528D"/>
    <w:rsid w:val="00657AE4"/>
    <w:rsid w:val="0066185E"/>
    <w:rsid w:val="00662B75"/>
    <w:rsid w:val="00663A0A"/>
    <w:rsid w:val="00663D36"/>
    <w:rsid w:val="00665BBC"/>
    <w:rsid w:val="00665CAC"/>
    <w:rsid w:val="00666BBF"/>
    <w:rsid w:val="00671552"/>
    <w:rsid w:val="00671DB1"/>
    <w:rsid w:val="00672DD6"/>
    <w:rsid w:val="006730A4"/>
    <w:rsid w:val="0067353D"/>
    <w:rsid w:val="0067457B"/>
    <w:rsid w:val="00674705"/>
    <w:rsid w:val="00676712"/>
    <w:rsid w:val="00676F16"/>
    <w:rsid w:val="006827A1"/>
    <w:rsid w:val="00682E5E"/>
    <w:rsid w:val="00683ED3"/>
    <w:rsid w:val="00684D2B"/>
    <w:rsid w:val="00684F79"/>
    <w:rsid w:val="00685048"/>
    <w:rsid w:val="006855E7"/>
    <w:rsid w:val="0068578F"/>
    <w:rsid w:val="00685C8D"/>
    <w:rsid w:val="00686431"/>
    <w:rsid w:val="0068693F"/>
    <w:rsid w:val="00686C27"/>
    <w:rsid w:val="00686E39"/>
    <w:rsid w:val="0068741F"/>
    <w:rsid w:val="006903B5"/>
    <w:rsid w:val="00690CE9"/>
    <w:rsid w:val="006920A6"/>
    <w:rsid w:val="00692275"/>
    <w:rsid w:val="0069377C"/>
    <w:rsid w:val="006939BA"/>
    <w:rsid w:val="00694DF1"/>
    <w:rsid w:val="00695F6B"/>
    <w:rsid w:val="006967A3"/>
    <w:rsid w:val="0069694D"/>
    <w:rsid w:val="00697F70"/>
    <w:rsid w:val="006A14F0"/>
    <w:rsid w:val="006A2AB4"/>
    <w:rsid w:val="006A31CD"/>
    <w:rsid w:val="006A367E"/>
    <w:rsid w:val="006A398B"/>
    <w:rsid w:val="006A6138"/>
    <w:rsid w:val="006A6AB2"/>
    <w:rsid w:val="006A6D2E"/>
    <w:rsid w:val="006A72BF"/>
    <w:rsid w:val="006A7F0C"/>
    <w:rsid w:val="006A7FB6"/>
    <w:rsid w:val="006B0C61"/>
    <w:rsid w:val="006B1CF6"/>
    <w:rsid w:val="006B1DE0"/>
    <w:rsid w:val="006B1F3A"/>
    <w:rsid w:val="006B3537"/>
    <w:rsid w:val="006B45A2"/>
    <w:rsid w:val="006B4994"/>
    <w:rsid w:val="006B4C09"/>
    <w:rsid w:val="006B57C7"/>
    <w:rsid w:val="006B6A5B"/>
    <w:rsid w:val="006B6F35"/>
    <w:rsid w:val="006B7692"/>
    <w:rsid w:val="006B79EB"/>
    <w:rsid w:val="006C00CD"/>
    <w:rsid w:val="006C1755"/>
    <w:rsid w:val="006C1785"/>
    <w:rsid w:val="006C1F99"/>
    <w:rsid w:val="006C2EDE"/>
    <w:rsid w:val="006C3A4E"/>
    <w:rsid w:val="006C44DF"/>
    <w:rsid w:val="006C4F80"/>
    <w:rsid w:val="006C58DE"/>
    <w:rsid w:val="006C5D2C"/>
    <w:rsid w:val="006C62BF"/>
    <w:rsid w:val="006C65A5"/>
    <w:rsid w:val="006C767F"/>
    <w:rsid w:val="006C7E3E"/>
    <w:rsid w:val="006D0363"/>
    <w:rsid w:val="006D0CFE"/>
    <w:rsid w:val="006D0E2A"/>
    <w:rsid w:val="006D1A14"/>
    <w:rsid w:val="006D1EDA"/>
    <w:rsid w:val="006D40E0"/>
    <w:rsid w:val="006D4278"/>
    <w:rsid w:val="006D471C"/>
    <w:rsid w:val="006D4DCB"/>
    <w:rsid w:val="006D56B9"/>
    <w:rsid w:val="006D6EF7"/>
    <w:rsid w:val="006D70CB"/>
    <w:rsid w:val="006E0774"/>
    <w:rsid w:val="006E1DE8"/>
    <w:rsid w:val="006E2423"/>
    <w:rsid w:val="006E2AB6"/>
    <w:rsid w:val="006E33D1"/>
    <w:rsid w:val="006E526D"/>
    <w:rsid w:val="006E5C76"/>
    <w:rsid w:val="006E5E8F"/>
    <w:rsid w:val="006E6157"/>
    <w:rsid w:val="006E64AE"/>
    <w:rsid w:val="006E6DB0"/>
    <w:rsid w:val="006F000E"/>
    <w:rsid w:val="006F0F44"/>
    <w:rsid w:val="006F11A5"/>
    <w:rsid w:val="006F216C"/>
    <w:rsid w:val="006F3B3D"/>
    <w:rsid w:val="006F41A7"/>
    <w:rsid w:val="006F4337"/>
    <w:rsid w:val="006F7FFE"/>
    <w:rsid w:val="00700A8C"/>
    <w:rsid w:val="00700BF2"/>
    <w:rsid w:val="00702066"/>
    <w:rsid w:val="007037B2"/>
    <w:rsid w:val="00703C5B"/>
    <w:rsid w:val="00704136"/>
    <w:rsid w:val="007047CD"/>
    <w:rsid w:val="00704835"/>
    <w:rsid w:val="00705908"/>
    <w:rsid w:val="00705E7D"/>
    <w:rsid w:val="007060FF"/>
    <w:rsid w:val="00707280"/>
    <w:rsid w:val="00707304"/>
    <w:rsid w:val="00711A6A"/>
    <w:rsid w:val="00711EC0"/>
    <w:rsid w:val="00715912"/>
    <w:rsid w:val="00715E89"/>
    <w:rsid w:val="0071672E"/>
    <w:rsid w:val="0071720C"/>
    <w:rsid w:val="00717E7A"/>
    <w:rsid w:val="007200C8"/>
    <w:rsid w:val="00721411"/>
    <w:rsid w:val="00721712"/>
    <w:rsid w:val="00723489"/>
    <w:rsid w:val="007238F6"/>
    <w:rsid w:val="00723A89"/>
    <w:rsid w:val="00723F34"/>
    <w:rsid w:val="007241A5"/>
    <w:rsid w:val="00724BC4"/>
    <w:rsid w:val="00724ED2"/>
    <w:rsid w:val="007251EB"/>
    <w:rsid w:val="007265BF"/>
    <w:rsid w:val="007312AD"/>
    <w:rsid w:val="00731FD8"/>
    <w:rsid w:val="00732728"/>
    <w:rsid w:val="00733856"/>
    <w:rsid w:val="00735BAA"/>
    <w:rsid w:val="00735C0A"/>
    <w:rsid w:val="0073614F"/>
    <w:rsid w:val="00736476"/>
    <w:rsid w:val="00736A1A"/>
    <w:rsid w:val="00736C50"/>
    <w:rsid w:val="00737693"/>
    <w:rsid w:val="00737B39"/>
    <w:rsid w:val="00741565"/>
    <w:rsid w:val="00742123"/>
    <w:rsid w:val="00742525"/>
    <w:rsid w:val="00743F68"/>
    <w:rsid w:val="0074472B"/>
    <w:rsid w:val="00744909"/>
    <w:rsid w:val="00745F5A"/>
    <w:rsid w:val="007467DB"/>
    <w:rsid w:val="007474D2"/>
    <w:rsid w:val="00750043"/>
    <w:rsid w:val="00750236"/>
    <w:rsid w:val="00750E42"/>
    <w:rsid w:val="0075116D"/>
    <w:rsid w:val="007518C4"/>
    <w:rsid w:val="00751DD7"/>
    <w:rsid w:val="00752AAA"/>
    <w:rsid w:val="00753109"/>
    <w:rsid w:val="007549AA"/>
    <w:rsid w:val="007549B3"/>
    <w:rsid w:val="00754A6D"/>
    <w:rsid w:val="0075539B"/>
    <w:rsid w:val="00756356"/>
    <w:rsid w:val="0075661B"/>
    <w:rsid w:val="007574F1"/>
    <w:rsid w:val="00760F4C"/>
    <w:rsid w:val="00763D03"/>
    <w:rsid w:val="00764350"/>
    <w:rsid w:val="00765BB2"/>
    <w:rsid w:val="00766F20"/>
    <w:rsid w:val="0076738D"/>
    <w:rsid w:val="007679DF"/>
    <w:rsid w:val="0077102E"/>
    <w:rsid w:val="00771769"/>
    <w:rsid w:val="00772CA8"/>
    <w:rsid w:val="007730D1"/>
    <w:rsid w:val="007733F7"/>
    <w:rsid w:val="00773965"/>
    <w:rsid w:val="00773AE3"/>
    <w:rsid w:val="007740D8"/>
    <w:rsid w:val="00774AF3"/>
    <w:rsid w:val="00776E0C"/>
    <w:rsid w:val="007770B4"/>
    <w:rsid w:val="007804A9"/>
    <w:rsid w:val="007810C2"/>
    <w:rsid w:val="007840D6"/>
    <w:rsid w:val="0078638B"/>
    <w:rsid w:val="007868AF"/>
    <w:rsid w:val="00791A4B"/>
    <w:rsid w:val="0079287C"/>
    <w:rsid w:val="00793C69"/>
    <w:rsid w:val="00793CDB"/>
    <w:rsid w:val="00795AFC"/>
    <w:rsid w:val="0079605B"/>
    <w:rsid w:val="00796099"/>
    <w:rsid w:val="00796D68"/>
    <w:rsid w:val="00797175"/>
    <w:rsid w:val="007977AF"/>
    <w:rsid w:val="007979C6"/>
    <w:rsid w:val="007A18BE"/>
    <w:rsid w:val="007A1ED7"/>
    <w:rsid w:val="007A2186"/>
    <w:rsid w:val="007A26EB"/>
    <w:rsid w:val="007A2753"/>
    <w:rsid w:val="007A4117"/>
    <w:rsid w:val="007A448E"/>
    <w:rsid w:val="007A47B9"/>
    <w:rsid w:val="007A55A7"/>
    <w:rsid w:val="007A580C"/>
    <w:rsid w:val="007A5D28"/>
    <w:rsid w:val="007A61C7"/>
    <w:rsid w:val="007B0A11"/>
    <w:rsid w:val="007B20A9"/>
    <w:rsid w:val="007B2FD6"/>
    <w:rsid w:val="007B31D9"/>
    <w:rsid w:val="007B47CE"/>
    <w:rsid w:val="007B4E02"/>
    <w:rsid w:val="007B59F7"/>
    <w:rsid w:val="007B60B4"/>
    <w:rsid w:val="007B7DA3"/>
    <w:rsid w:val="007C01E4"/>
    <w:rsid w:val="007C0774"/>
    <w:rsid w:val="007C1F70"/>
    <w:rsid w:val="007C21B0"/>
    <w:rsid w:val="007C2763"/>
    <w:rsid w:val="007C4C80"/>
    <w:rsid w:val="007C5020"/>
    <w:rsid w:val="007C5712"/>
    <w:rsid w:val="007C5909"/>
    <w:rsid w:val="007C67E3"/>
    <w:rsid w:val="007D12E2"/>
    <w:rsid w:val="007D16DE"/>
    <w:rsid w:val="007D202C"/>
    <w:rsid w:val="007D3766"/>
    <w:rsid w:val="007D4E75"/>
    <w:rsid w:val="007D52D7"/>
    <w:rsid w:val="007E075B"/>
    <w:rsid w:val="007E0E9E"/>
    <w:rsid w:val="007E17D0"/>
    <w:rsid w:val="007E4F5F"/>
    <w:rsid w:val="007E54F0"/>
    <w:rsid w:val="007E6DCB"/>
    <w:rsid w:val="007E7E0E"/>
    <w:rsid w:val="007F09A3"/>
    <w:rsid w:val="007F15F0"/>
    <w:rsid w:val="007F35EC"/>
    <w:rsid w:val="007F47BD"/>
    <w:rsid w:val="007F5261"/>
    <w:rsid w:val="007F56AF"/>
    <w:rsid w:val="007F5CED"/>
    <w:rsid w:val="007F637A"/>
    <w:rsid w:val="007F694C"/>
    <w:rsid w:val="007F7342"/>
    <w:rsid w:val="007F7B6F"/>
    <w:rsid w:val="007F7EBF"/>
    <w:rsid w:val="00800645"/>
    <w:rsid w:val="00802412"/>
    <w:rsid w:val="008046CB"/>
    <w:rsid w:val="0080547C"/>
    <w:rsid w:val="00806510"/>
    <w:rsid w:val="00806E86"/>
    <w:rsid w:val="00806FA1"/>
    <w:rsid w:val="00807101"/>
    <w:rsid w:val="00807A55"/>
    <w:rsid w:val="00810C47"/>
    <w:rsid w:val="00812520"/>
    <w:rsid w:val="00812AFE"/>
    <w:rsid w:val="00812D22"/>
    <w:rsid w:val="008130C8"/>
    <w:rsid w:val="008136ED"/>
    <w:rsid w:val="008159FD"/>
    <w:rsid w:val="0081654D"/>
    <w:rsid w:val="0081693E"/>
    <w:rsid w:val="00816B80"/>
    <w:rsid w:val="008173DB"/>
    <w:rsid w:val="00820392"/>
    <w:rsid w:val="00820915"/>
    <w:rsid w:val="008219AD"/>
    <w:rsid w:val="008227B5"/>
    <w:rsid w:val="0082425E"/>
    <w:rsid w:val="00824487"/>
    <w:rsid w:val="00824BBD"/>
    <w:rsid w:val="008250A5"/>
    <w:rsid w:val="008305B3"/>
    <w:rsid w:val="00830E52"/>
    <w:rsid w:val="00831060"/>
    <w:rsid w:val="008326C1"/>
    <w:rsid w:val="008328F4"/>
    <w:rsid w:val="00832EB9"/>
    <w:rsid w:val="008348FB"/>
    <w:rsid w:val="008365A8"/>
    <w:rsid w:val="00836F8A"/>
    <w:rsid w:val="00837871"/>
    <w:rsid w:val="0084072B"/>
    <w:rsid w:val="0084194F"/>
    <w:rsid w:val="00841BF3"/>
    <w:rsid w:val="0084305A"/>
    <w:rsid w:val="00843C98"/>
    <w:rsid w:val="00844214"/>
    <w:rsid w:val="00845E1B"/>
    <w:rsid w:val="00846977"/>
    <w:rsid w:val="00847A78"/>
    <w:rsid w:val="00847A86"/>
    <w:rsid w:val="00850CAC"/>
    <w:rsid w:val="00851423"/>
    <w:rsid w:val="008523C2"/>
    <w:rsid w:val="00853CA7"/>
    <w:rsid w:val="0085649A"/>
    <w:rsid w:val="00856931"/>
    <w:rsid w:val="00861262"/>
    <w:rsid w:val="008627FD"/>
    <w:rsid w:val="00862A05"/>
    <w:rsid w:val="00862F31"/>
    <w:rsid w:val="00863CA0"/>
    <w:rsid w:val="00866D28"/>
    <w:rsid w:val="008673C6"/>
    <w:rsid w:val="00870AA6"/>
    <w:rsid w:val="008717F8"/>
    <w:rsid w:val="00872BD4"/>
    <w:rsid w:val="00872CD4"/>
    <w:rsid w:val="00872F93"/>
    <w:rsid w:val="008748C5"/>
    <w:rsid w:val="0087618C"/>
    <w:rsid w:val="00876B0E"/>
    <w:rsid w:val="00876D99"/>
    <w:rsid w:val="00880B79"/>
    <w:rsid w:val="008817E1"/>
    <w:rsid w:val="008822C9"/>
    <w:rsid w:val="0088233F"/>
    <w:rsid w:val="00882DAD"/>
    <w:rsid w:val="00882E38"/>
    <w:rsid w:val="008834BF"/>
    <w:rsid w:val="00883970"/>
    <w:rsid w:val="008843B4"/>
    <w:rsid w:val="0088485A"/>
    <w:rsid w:val="00884E22"/>
    <w:rsid w:val="00885B31"/>
    <w:rsid w:val="008868EF"/>
    <w:rsid w:val="00886919"/>
    <w:rsid w:val="00887621"/>
    <w:rsid w:val="0088774A"/>
    <w:rsid w:val="008903EA"/>
    <w:rsid w:val="00890402"/>
    <w:rsid w:val="008905F4"/>
    <w:rsid w:val="00890906"/>
    <w:rsid w:val="00891341"/>
    <w:rsid w:val="008917CE"/>
    <w:rsid w:val="00891CD5"/>
    <w:rsid w:val="00893127"/>
    <w:rsid w:val="00893273"/>
    <w:rsid w:val="008932D5"/>
    <w:rsid w:val="008947E1"/>
    <w:rsid w:val="00897CFD"/>
    <w:rsid w:val="008A15CE"/>
    <w:rsid w:val="008A1983"/>
    <w:rsid w:val="008A2110"/>
    <w:rsid w:val="008A2779"/>
    <w:rsid w:val="008A2943"/>
    <w:rsid w:val="008A2F2F"/>
    <w:rsid w:val="008A3ADA"/>
    <w:rsid w:val="008A40D6"/>
    <w:rsid w:val="008A40F8"/>
    <w:rsid w:val="008A755C"/>
    <w:rsid w:val="008A7766"/>
    <w:rsid w:val="008A7B10"/>
    <w:rsid w:val="008B16AC"/>
    <w:rsid w:val="008B1842"/>
    <w:rsid w:val="008B3415"/>
    <w:rsid w:val="008B3518"/>
    <w:rsid w:val="008B36BE"/>
    <w:rsid w:val="008B4037"/>
    <w:rsid w:val="008B4467"/>
    <w:rsid w:val="008B4560"/>
    <w:rsid w:val="008B60DA"/>
    <w:rsid w:val="008B6577"/>
    <w:rsid w:val="008B7DD4"/>
    <w:rsid w:val="008C2265"/>
    <w:rsid w:val="008C28F1"/>
    <w:rsid w:val="008C3E72"/>
    <w:rsid w:val="008C4015"/>
    <w:rsid w:val="008C52F7"/>
    <w:rsid w:val="008C5E54"/>
    <w:rsid w:val="008C606A"/>
    <w:rsid w:val="008C60D1"/>
    <w:rsid w:val="008C67C6"/>
    <w:rsid w:val="008C69BD"/>
    <w:rsid w:val="008C7316"/>
    <w:rsid w:val="008C753C"/>
    <w:rsid w:val="008C76EB"/>
    <w:rsid w:val="008D1C72"/>
    <w:rsid w:val="008D2D98"/>
    <w:rsid w:val="008D3B72"/>
    <w:rsid w:val="008D3E5A"/>
    <w:rsid w:val="008D4AC3"/>
    <w:rsid w:val="008D6D53"/>
    <w:rsid w:val="008E1DAD"/>
    <w:rsid w:val="008E326D"/>
    <w:rsid w:val="008E367D"/>
    <w:rsid w:val="008E4D38"/>
    <w:rsid w:val="008E5447"/>
    <w:rsid w:val="008F0E1A"/>
    <w:rsid w:val="008F192A"/>
    <w:rsid w:val="008F19B0"/>
    <w:rsid w:val="008F3289"/>
    <w:rsid w:val="008F352D"/>
    <w:rsid w:val="008F4A9E"/>
    <w:rsid w:val="008F58E8"/>
    <w:rsid w:val="008F6425"/>
    <w:rsid w:val="008F69E7"/>
    <w:rsid w:val="008F6D19"/>
    <w:rsid w:val="008F7FE1"/>
    <w:rsid w:val="0090105C"/>
    <w:rsid w:val="00902CB5"/>
    <w:rsid w:val="00903D5F"/>
    <w:rsid w:val="00903FEC"/>
    <w:rsid w:val="00905481"/>
    <w:rsid w:val="009057BC"/>
    <w:rsid w:val="009057D0"/>
    <w:rsid w:val="00907F37"/>
    <w:rsid w:val="0091175F"/>
    <w:rsid w:val="00911805"/>
    <w:rsid w:val="00912D97"/>
    <w:rsid w:val="009149F7"/>
    <w:rsid w:val="00916037"/>
    <w:rsid w:val="00916988"/>
    <w:rsid w:val="00920162"/>
    <w:rsid w:val="00920C5C"/>
    <w:rsid w:val="00920CA3"/>
    <w:rsid w:val="00920E5E"/>
    <w:rsid w:val="00920EF8"/>
    <w:rsid w:val="0092149F"/>
    <w:rsid w:val="00921764"/>
    <w:rsid w:val="00922F2D"/>
    <w:rsid w:val="00923208"/>
    <w:rsid w:val="00923BDC"/>
    <w:rsid w:val="00923C43"/>
    <w:rsid w:val="0092522A"/>
    <w:rsid w:val="00925457"/>
    <w:rsid w:val="009265BA"/>
    <w:rsid w:val="00926B80"/>
    <w:rsid w:val="00926F44"/>
    <w:rsid w:val="0092700E"/>
    <w:rsid w:val="009279C6"/>
    <w:rsid w:val="009307C4"/>
    <w:rsid w:val="0093181A"/>
    <w:rsid w:val="009318BE"/>
    <w:rsid w:val="00931927"/>
    <w:rsid w:val="00931F89"/>
    <w:rsid w:val="00932DA8"/>
    <w:rsid w:val="009338E4"/>
    <w:rsid w:val="00933C96"/>
    <w:rsid w:val="00935ACF"/>
    <w:rsid w:val="00936A63"/>
    <w:rsid w:val="0093786C"/>
    <w:rsid w:val="00937F6F"/>
    <w:rsid w:val="0094043D"/>
    <w:rsid w:val="00940FB2"/>
    <w:rsid w:val="00942181"/>
    <w:rsid w:val="00942A81"/>
    <w:rsid w:val="00943616"/>
    <w:rsid w:val="00943B34"/>
    <w:rsid w:val="00944BF5"/>
    <w:rsid w:val="00944CD4"/>
    <w:rsid w:val="009457EC"/>
    <w:rsid w:val="00946644"/>
    <w:rsid w:val="009475B9"/>
    <w:rsid w:val="00947882"/>
    <w:rsid w:val="00950C64"/>
    <w:rsid w:val="00951635"/>
    <w:rsid w:val="00952B3B"/>
    <w:rsid w:val="00953B32"/>
    <w:rsid w:val="00953E9A"/>
    <w:rsid w:val="0095454F"/>
    <w:rsid w:val="0095471E"/>
    <w:rsid w:val="009559F8"/>
    <w:rsid w:val="00955A95"/>
    <w:rsid w:val="00955DB3"/>
    <w:rsid w:val="009577A2"/>
    <w:rsid w:val="00957F61"/>
    <w:rsid w:val="009609CB"/>
    <w:rsid w:val="00960B2B"/>
    <w:rsid w:val="00960BF9"/>
    <w:rsid w:val="00961A95"/>
    <w:rsid w:val="00961DEB"/>
    <w:rsid w:val="00963B89"/>
    <w:rsid w:val="00964982"/>
    <w:rsid w:val="00964AE1"/>
    <w:rsid w:val="00965339"/>
    <w:rsid w:val="00967F8C"/>
    <w:rsid w:val="009724C0"/>
    <w:rsid w:val="0097288F"/>
    <w:rsid w:val="00973384"/>
    <w:rsid w:val="009749DD"/>
    <w:rsid w:val="00975EF4"/>
    <w:rsid w:val="009764F3"/>
    <w:rsid w:val="009769DD"/>
    <w:rsid w:val="00976AD7"/>
    <w:rsid w:val="009773AC"/>
    <w:rsid w:val="00977BBC"/>
    <w:rsid w:val="009802BC"/>
    <w:rsid w:val="009802BD"/>
    <w:rsid w:val="009802FB"/>
    <w:rsid w:val="009804B4"/>
    <w:rsid w:val="00983FAD"/>
    <w:rsid w:val="009854F7"/>
    <w:rsid w:val="00985A37"/>
    <w:rsid w:val="00985B0B"/>
    <w:rsid w:val="009864B8"/>
    <w:rsid w:val="00986AD3"/>
    <w:rsid w:val="00986F84"/>
    <w:rsid w:val="009875E3"/>
    <w:rsid w:val="00990343"/>
    <w:rsid w:val="00991442"/>
    <w:rsid w:val="009916B5"/>
    <w:rsid w:val="00991EA5"/>
    <w:rsid w:val="00991F5A"/>
    <w:rsid w:val="00992179"/>
    <w:rsid w:val="00992EAE"/>
    <w:rsid w:val="00993749"/>
    <w:rsid w:val="00993BDD"/>
    <w:rsid w:val="00993C0E"/>
    <w:rsid w:val="00995165"/>
    <w:rsid w:val="0099663B"/>
    <w:rsid w:val="009A0193"/>
    <w:rsid w:val="009A1ECC"/>
    <w:rsid w:val="009A240D"/>
    <w:rsid w:val="009A2A46"/>
    <w:rsid w:val="009A2ADD"/>
    <w:rsid w:val="009A337A"/>
    <w:rsid w:val="009A443D"/>
    <w:rsid w:val="009A4F3A"/>
    <w:rsid w:val="009A585E"/>
    <w:rsid w:val="009A5887"/>
    <w:rsid w:val="009A6030"/>
    <w:rsid w:val="009A6FA6"/>
    <w:rsid w:val="009A7648"/>
    <w:rsid w:val="009A766F"/>
    <w:rsid w:val="009A784D"/>
    <w:rsid w:val="009B147C"/>
    <w:rsid w:val="009B2005"/>
    <w:rsid w:val="009B2BEF"/>
    <w:rsid w:val="009B341D"/>
    <w:rsid w:val="009B3C06"/>
    <w:rsid w:val="009B46B6"/>
    <w:rsid w:val="009B4B8A"/>
    <w:rsid w:val="009B560F"/>
    <w:rsid w:val="009B5C56"/>
    <w:rsid w:val="009B73ED"/>
    <w:rsid w:val="009C0598"/>
    <w:rsid w:val="009C4187"/>
    <w:rsid w:val="009C4406"/>
    <w:rsid w:val="009C7F7B"/>
    <w:rsid w:val="009D06D8"/>
    <w:rsid w:val="009D096D"/>
    <w:rsid w:val="009D460A"/>
    <w:rsid w:val="009E0B15"/>
    <w:rsid w:val="009E0F4F"/>
    <w:rsid w:val="009E1957"/>
    <w:rsid w:val="009E2F4D"/>
    <w:rsid w:val="009E44F3"/>
    <w:rsid w:val="009E5158"/>
    <w:rsid w:val="009E6027"/>
    <w:rsid w:val="009E618B"/>
    <w:rsid w:val="009E6586"/>
    <w:rsid w:val="009E7E35"/>
    <w:rsid w:val="009F0336"/>
    <w:rsid w:val="009F04F1"/>
    <w:rsid w:val="009F0B78"/>
    <w:rsid w:val="009F0E20"/>
    <w:rsid w:val="009F1749"/>
    <w:rsid w:val="009F2D72"/>
    <w:rsid w:val="009F358E"/>
    <w:rsid w:val="009F4C05"/>
    <w:rsid w:val="009F61E9"/>
    <w:rsid w:val="009F6943"/>
    <w:rsid w:val="009F6993"/>
    <w:rsid w:val="009F6B5C"/>
    <w:rsid w:val="009F70C2"/>
    <w:rsid w:val="00A00509"/>
    <w:rsid w:val="00A00942"/>
    <w:rsid w:val="00A016C6"/>
    <w:rsid w:val="00A025BA"/>
    <w:rsid w:val="00A045BC"/>
    <w:rsid w:val="00A05ED2"/>
    <w:rsid w:val="00A06014"/>
    <w:rsid w:val="00A0623C"/>
    <w:rsid w:val="00A06868"/>
    <w:rsid w:val="00A0690E"/>
    <w:rsid w:val="00A070EF"/>
    <w:rsid w:val="00A0751B"/>
    <w:rsid w:val="00A07C6E"/>
    <w:rsid w:val="00A10AD3"/>
    <w:rsid w:val="00A10C53"/>
    <w:rsid w:val="00A10FBC"/>
    <w:rsid w:val="00A118BC"/>
    <w:rsid w:val="00A129C0"/>
    <w:rsid w:val="00A13580"/>
    <w:rsid w:val="00A13F78"/>
    <w:rsid w:val="00A1426E"/>
    <w:rsid w:val="00A1452D"/>
    <w:rsid w:val="00A14998"/>
    <w:rsid w:val="00A17E6D"/>
    <w:rsid w:val="00A2047D"/>
    <w:rsid w:val="00A20606"/>
    <w:rsid w:val="00A20BC4"/>
    <w:rsid w:val="00A21477"/>
    <w:rsid w:val="00A22E3C"/>
    <w:rsid w:val="00A22F33"/>
    <w:rsid w:val="00A23EDF"/>
    <w:rsid w:val="00A2464D"/>
    <w:rsid w:val="00A24D28"/>
    <w:rsid w:val="00A25915"/>
    <w:rsid w:val="00A26A67"/>
    <w:rsid w:val="00A273C2"/>
    <w:rsid w:val="00A30A08"/>
    <w:rsid w:val="00A311D8"/>
    <w:rsid w:val="00A3247B"/>
    <w:rsid w:val="00A33B15"/>
    <w:rsid w:val="00A33C22"/>
    <w:rsid w:val="00A345B5"/>
    <w:rsid w:val="00A34BEA"/>
    <w:rsid w:val="00A35582"/>
    <w:rsid w:val="00A3775A"/>
    <w:rsid w:val="00A3786E"/>
    <w:rsid w:val="00A405B2"/>
    <w:rsid w:val="00A41E5F"/>
    <w:rsid w:val="00A43512"/>
    <w:rsid w:val="00A436B0"/>
    <w:rsid w:val="00A438FC"/>
    <w:rsid w:val="00A43CAA"/>
    <w:rsid w:val="00A4516A"/>
    <w:rsid w:val="00A4707A"/>
    <w:rsid w:val="00A5002C"/>
    <w:rsid w:val="00A51277"/>
    <w:rsid w:val="00A51342"/>
    <w:rsid w:val="00A51C45"/>
    <w:rsid w:val="00A548C8"/>
    <w:rsid w:val="00A54B79"/>
    <w:rsid w:val="00A555D9"/>
    <w:rsid w:val="00A56008"/>
    <w:rsid w:val="00A560ED"/>
    <w:rsid w:val="00A563D6"/>
    <w:rsid w:val="00A56592"/>
    <w:rsid w:val="00A57111"/>
    <w:rsid w:val="00A575C8"/>
    <w:rsid w:val="00A602F7"/>
    <w:rsid w:val="00A60C57"/>
    <w:rsid w:val="00A6226E"/>
    <w:rsid w:val="00A635AD"/>
    <w:rsid w:val="00A6469E"/>
    <w:rsid w:val="00A650A7"/>
    <w:rsid w:val="00A652AE"/>
    <w:rsid w:val="00A65AE8"/>
    <w:rsid w:val="00A660A3"/>
    <w:rsid w:val="00A664ED"/>
    <w:rsid w:val="00A66CB0"/>
    <w:rsid w:val="00A66CB6"/>
    <w:rsid w:val="00A66DCA"/>
    <w:rsid w:val="00A675DE"/>
    <w:rsid w:val="00A67791"/>
    <w:rsid w:val="00A71D42"/>
    <w:rsid w:val="00A72D88"/>
    <w:rsid w:val="00A74704"/>
    <w:rsid w:val="00A749E4"/>
    <w:rsid w:val="00A758ED"/>
    <w:rsid w:val="00A75C39"/>
    <w:rsid w:val="00A77711"/>
    <w:rsid w:val="00A8141D"/>
    <w:rsid w:val="00A816DD"/>
    <w:rsid w:val="00A819D2"/>
    <w:rsid w:val="00A81ACD"/>
    <w:rsid w:val="00A82E73"/>
    <w:rsid w:val="00A83534"/>
    <w:rsid w:val="00A8355A"/>
    <w:rsid w:val="00A836C0"/>
    <w:rsid w:val="00A91B1E"/>
    <w:rsid w:val="00A93243"/>
    <w:rsid w:val="00A9337D"/>
    <w:rsid w:val="00A93DE0"/>
    <w:rsid w:val="00A944B0"/>
    <w:rsid w:val="00A94EA9"/>
    <w:rsid w:val="00A960FF"/>
    <w:rsid w:val="00A9632D"/>
    <w:rsid w:val="00AA0386"/>
    <w:rsid w:val="00AA0BA9"/>
    <w:rsid w:val="00AA1B9C"/>
    <w:rsid w:val="00AA273C"/>
    <w:rsid w:val="00AA27C5"/>
    <w:rsid w:val="00AA2BE0"/>
    <w:rsid w:val="00AA3A85"/>
    <w:rsid w:val="00AA3F5B"/>
    <w:rsid w:val="00AA542F"/>
    <w:rsid w:val="00AA57BF"/>
    <w:rsid w:val="00AA66EE"/>
    <w:rsid w:val="00AA7C09"/>
    <w:rsid w:val="00AA7ED0"/>
    <w:rsid w:val="00AB0EFF"/>
    <w:rsid w:val="00AB12F4"/>
    <w:rsid w:val="00AB164C"/>
    <w:rsid w:val="00AB194F"/>
    <w:rsid w:val="00AB2A55"/>
    <w:rsid w:val="00AB5CFA"/>
    <w:rsid w:val="00AB5E39"/>
    <w:rsid w:val="00AB68C8"/>
    <w:rsid w:val="00AC016C"/>
    <w:rsid w:val="00AC113E"/>
    <w:rsid w:val="00AC115C"/>
    <w:rsid w:val="00AC43B8"/>
    <w:rsid w:val="00AC4581"/>
    <w:rsid w:val="00AC4FFA"/>
    <w:rsid w:val="00AC552A"/>
    <w:rsid w:val="00AC68BB"/>
    <w:rsid w:val="00AC755E"/>
    <w:rsid w:val="00AD0791"/>
    <w:rsid w:val="00AD0DDE"/>
    <w:rsid w:val="00AD1795"/>
    <w:rsid w:val="00AD18FA"/>
    <w:rsid w:val="00AD3622"/>
    <w:rsid w:val="00AD3C93"/>
    <w:rsid w:val="00AD4679"/>
    <w:rsid w:val="00AD49A6"/>
    <w:rsid w:val="00AD4FD3"/>
    <w:rsid w:val="00AD63AE"/>
    <w:rsid w:val="00AD6506"/>
    <w:rsid w:val="00AD7295"/>
    <w:rsid w:val="00AE1208"/>
    <w:rsid w:val="00AE17AE"/>
    <w:rsid w:val="00AE2897"/>
    <w:rsid w:val="00AE3F20"/>
    <w:rsid w:val="00AE4B69"/>
    <w:rsid w:val="00AE5A5A"/>
    <w:rsid w:val="00AE70D6"/>
    <w:rsid w:val="00AE7677"/>
    <w:rsid w:val="00AF1650"/>
    <w:rsid w:val="00AF2DFD"/>
    <w:rsid w:val="00AF33CC"/>
    <w:rsid w:val="00AF3682"/>
    <w:rsid w:val="00AF3758"/>
    <w:rsid w:val="00AF3A11"/>
    <w:rsid w:val="00AF3AA1"/>
    <w:rsid w:val="00AF7E85"/>
    <w:rsid w:val="00B00AA6"/>
    <w:rsid w:val="00B021E2"/>
    <w:rsid w:val="00B0321C"/>
    <w:rsid w:val="00B03CE6"/>
    <w:rsid w:val="00B03FCB"/>
    <w:rsid w:val="00B050AD"/>
    <w:rsid w:val="00B06255"/>
    <w:rsid w:val="00B07849"/>
    <w:rsid w:val="00B1080E"/>
    <w:rsid w:val="00B11A1C"/>
    <w:rsid w:val="00B124D2"/>
    <w:rsid w:val="00B12E57"/>
    <w:rsid w:val="00B14BCE"/>
    <w:rsid w:val="00B154BA"/>
    <w:rsid w:val="00B21FE6"/>
    <w:rsid w:val="00B2244B"/>
    <w:rsid w:val="00B22C24"/>
    <w:rsid w:val="00B22E37"/>
    <w:rsid w:val="00B23EA8"/>
    <w:rsid w:val="00B3162A"/>
    <w:rsid w:val="00B31968"/>
    <w:rsid w:val="00B323E7"/>
    <w:rsid w:val="00B324AD"/>
    <w:rsid w:val="00B32A46"/>
    <w:rsid w:val="00B3463A"/>
    <w:rsid w:val="00B35375"/>
    <w:rsid w:val="00B358C4"/>
    <w:rsid w:val="00B36666"/>
    <w:rsid w:val="00B36761"/>
    <w:rsid w:val="00B368FC"/>
    <w:rsid w:val="00B40C7D"/>
    <w:rsid w:val="00B416CC"/>
    <w:rsid w:val="00B416DF"/>
    <w:rsid w:val="00B4395D"/>
    <w:rsid w:val="00B443C7"/>
    <w:rsid w:val="00B445AB"/>
    <w:rsid w:val="00B44D09"/>
    <w:rsid w:val="00B45372"/>
    <w:rsid w:val="00B45749"/>
    <w:rsid w:val="00B45863"/>
    <w:rsid w:val="00B46881"/>
    <w:rsid w:val="00B4795B"/>
    <w:rsid w:val="00B5014B"/>
    <w:rsid w:val="00B50225"/>
    <w:rsid w:val="00B50BAC"/>
    <w:rsid w:val="00B50FC4"/>
    <w:rsid w:val="00B550C3"/>
    <w:rsid w:val="00B5687A"/>
    <w:rsid w:val="00B5696B"/>
    <w:rsid w:val="00B601C2"/>
    <w:rsid w:val="00B60ABC"/>
    <w:rsid w:val="00B61B87"/>
    <w:rsid w:val="00B621FF"/>
    <w:rsid w:val="00B6229D"/>
    <w:rsid w:val="00B62EBB"/>
    <w:rsid w:val="00B63BEA"/>
    <w:rsid w:val="00B63E9C"/>
    <w:rsid w:val="00B63EF6"/>
    <w:rsid w:val="00B64DD6"/>
    <w:rsid w:val="00B65715"/>
    <w:rsid w:val="00B6651B"/>
    <w:rsid w:val="00B71296"/>
    <w:rsid w:val="00B721CC"/>
    <w:rsid w:val="00B72901"/>
    <w:rsid w:val="00B72EC9"/>
    <w:rsid w:val="00B74E6E"/>
    <w:rsid w:val="00B754EF"/>
    <w:rsid w:val="00B758DA"/>
    <w:rsid w:val="00B75AE4"/>
    <w:rsid w:val="00B7793F"/>
    <w:rsid w:val="00B80824"/>
    <w:rsid w:val="00B808F4"/>
    <w:rsid w:val="00B80CEC"/>
    <w:rsid w:val="00B83558"/>
    <w:rsid w:val="00B835E8"/>
    <w:rsid w:val="00B85E83"/>
    <w:rsid w:val="00B864C8"/>
    <w:rsid w:val="00B86F37"/>
    <w:rsid w:val="00B87227"/>
    <w:rsid w:val="00B87828"/>
    <w:rsid w:val="00B87C30"/>
    <w:rsid w:val="00B903E0"/>
    <w:rsid w:val="00B912E6"/>
    <w:rsid w:val="00B92996"/>
    <w:rsid w:val="00B93A41"/>
    <w:rsid w:val="00B93EEE"/>
    <w:rsid w:val="00B947A4"/>
    <w:rsid w:val="00B94E5E"/>
    <w:rsid w:val="00B95F26"/>
    <w:rsid w:val="00B963B3"/>
    <w:rsid w:val="00B965FC"/>
    <w:rsid w:val="00B9746F"/>
    <w:rsid w:val="00B9796F"/>
    <w:rsid w:val="00BA3D03"/>
    <w:rsid w:val="00BA3ED5"/>
    <w:rsid w:val="00BA3ED6"/>
    <w:rsid w:val="00BA4DDE"/>
    <w:rsid w:val="00BA51C5"/>
    <w:rsid w:val="00BA55CB"/>
    <w:rsid w:val="00BA5878"/>
    <w:rsid w:val="00BA59F0"/>
    <w:rsid w:val="00BA6D42"/>
    <w:rsid w:val="00BA730A"/>
    <w:rsid w:val="00BA74CB"/>
    <w:rsid w:val="00BA78BC"/>
    <w:rsid w:val="00BB0774"/>
    <w:rsid w:val="00BB1380"/>
    <w:rsid w:val="00BB1B69"/>
    <w:rsid w:val="00BB1C81"/>
    <w:rsid w:val="00BB1E70"/>
    <w:rsid w:val="00BB2239"/>
    <w:rsid w:val="00BB2A14"/>
    <w:rsid w:val="00BB303A"/>
    <w:rsid w:val="00BB3327"/>
    <w:rsid w:val="00BB34A3"/>
    <w:rsid w:val="00BB38BB"/>
    <w:rsid w:val="00BB3BEF"/>
    <w:rsid w:val="00BB432D"/>
    <w:rsid w:val="00BB45E3"/>
    <w:rsid w:val="00BB4EF8"/>
    <w:rsid w:val="00BB66B2"/>
    <w:rsid w:val="00BB6ADD"/>
    <w:rsid w:val="00BB6C4D"/>
    <w:rsid w:val="00BB6DD4"/>
    <w:rsid w:val="00BB74D8"/>
    <w:rsid w:val="00BC1930"/>
    <w:rsid w:val="00BC3581"/>
    <w:rsid w:val="00BC5565"/>
    <w:rsid w:val="00BC58B3"/>
    <w:rsid w:val="00BC5D29"/>
    <w:rsid w:val="00BC6049"/>
    <w:rsid w:val="00BD0A9C"/>
    <w:rsid w:val="00BD0CE7"/>
    <w:rsid w:val="00BD1338"/>
    <w:rsid w:val="00BD1434"/>
    <w:rsid w:val="00BD18AE"/>
    <w:rsid w:val="00BD1C5A"/>
    <w:rsid w:val="00BD1E09"/>
    <w:rsid w:val="00BD1F31"/>
    <w:rsid w:val="00BD28F5"/>
    <w:rsid w:val="00BD2EE1"/>
    <w:rsid w:val="00BD39DF"/>
    <w:rsid w:val="00BD48EF"/>
    <w:rsid w:val="00BD4AB1"/>
    <w:rsid w:val="00BD579C"/>
    <w:rsid w:val="00BD58BE"/>
    <w:rsid w:val="00BD5E2B"/>
    <w:rsid w:val="00BD60D7"/>
    <w:rsid w:val="00BD67A6"/>
    <w:rsid w:val="00BD6EDB"/>
    <w:rsid w:val="00BE2BE8"/>
    <w:rsid w:val="00BE2C73"/>
    <w:rsid w:val="00BE6061"/>
    <w:rsid w:val="00BE64C8"/>
    <w:rsid w:val="00BE66FB"/>
    <w:rsid w:val="00BE79E7"/>
    <w:rsid w:val="00BF1286"/>
    <w:rsid w:val="00BF26E8"/>
    <w:rsid w:val="00BF2C6F"/>
    <w:rsid w:val="00BF3B42"/>
    <w:rsid w:val="00BF5F0D"/>
    <w:rsid w:val="00BF64F5"/>
    <w:rsid w:val="00BF6B24"/>
    <w:rsid w:val="00BF6BA3"/>
    <w:rsid w:val="00BF7BFD"/>
    <w:rsid w:val="00C01052"/>
    <w:rsid w:val="00C032A6"/>
    <w:rsid w:val="00C03C62"/>
    <w:rsid w:val="00C04AB2"/>
    <w:rsid w:val="00C06B42"/>
    <w:rsid w:val="00C07AE6"/>
    <w:rsid w:val="00C1033F"/>
    <w:rsid w:val="00C10389"/>
    <w:rsid w:val="00C11584"/>
    <w:rsid w:val="00C11E23"/>
    <w:rsid w:val="00C12251"/>
    <w:rsid w:val="00C12ACA"/>
    <w:rsid w:val="00C145ED"/>
    <w:rsid w:val="00C15C89"/>
    <w:rsid w:val="00C1638C"/>
    <w:rsid w:val="00C167B9"/>
    <w:rsid w:val="00C17965"/>
    <w:rsid w:val="00C17D28"/>
    <w:rsid w:val="00C2001B"/>
    <w:rsid w:val="00C22399"/>
    <w:rsid w:val="00C22E7B"/>
    <w:rsid w:val="00C25EFA"/>
    <w:rsid w:val="00C25F7C"/>
    <w:rsid w:val="00C269E1"/>
    <w:rsid w:val="00C3054D"/>
    <w:rsid w:val="00C30598"/>
    <w:rsid w:val="00C30AB8"/>
    <w:rsid w:val="00C33034"/>
    <w:rsid w:val="00C348A0"/>
    <w:rsid w:val="00C35639"/>
    <w:rsid w:val="00C3637B"/>
    <w:rsid w:val="00C36BB0"/>
    <w:rsid w:val="00C36F31"/>
    <w:rsid w:val="00C37EA7"/>
    <w:rsid w:val="00C4112C"/>
    <w:rsid w:val="00C413E1"/>
    <w:rsid w:val="00C424D0"/>
    <w:rsid w:val="00C425DF"/>
    <w:rsid w:val="00C42848"/>
    <w:rsid w:val="00C42DF6"/>
    <w:rsid w:val="00C45AF1"/>
    <w:rsid w:val="00C45CF8"/>
    <w:rsid w:val="00C46721"/>
    <w:rsid w:val="00C467C8"/>
    <w:rsid w:val="00C46F1D"/>
    <w:rsid w:val="00C50026"/>
    <w:rsid w:val="00C50900"/>
    <w:rsid w:val="00C5176B"/>
    <w:rsid w:val="00C5345B"/>
    <w:rsid w:val="00C5359C"/>
    <w:rsid w:val="00C5361D"/>
    <w:rsid w:val="00C5365B"/>
    <w:rsid w:val="00C53906"/>
    <w:rsid w:val="00C543EC"/>
    <w:rsid w:val="00C547AD"/>
    <w:rsid w:val="00C54B3C"/>
    <w:rsid w:val="00C5560C"/>
    <w:rsid w:val="00C6174F"/>
    <w:rsid w:val="00C632D6"/>
    <w:rsid w:val="00C640D2"/>
    <w:rsid w:val="00C65399"/>
    <w:rsid w:val="00C65780"/>
    <w:rsid w:val="00C66C79"/>
    <w:rsid w:val="00C673DA"/>
    <w:rsid w:val="00C6755E"/>
    <w:rsid w:val="00C67888"/>
    <w:rsid w:val="00C702EE"/>
    <w:rsid w:val="00C71B52"/>
    <w:rsid w:val="00C71BA9"/>
    <w:rsid w:val="00C73E41"/>
    <w:rsid w:val="00C75723"/>
    <w:rsid w:val="00C759C4"/>
    <w:rsid w:val="00C80209"/>
    <w:rsid w:val="00C8226D"/>
    <w:rsid w:val="00C82D60"/>
    <w:rsid w:val="00C85DA1"/>
    <w:rsid w:val="00C8734A"/>
    <w:rsid w:val="00C910BD"/>
    <w:rsid w:val="00C917AD"/>
    <w:rsid w:val="00C931C1"/>
    <w:rsid w:val="00C939F5"/>
    <w:rsid w:val="00C93B82"/>
    <w:rsid w:val="00C94872"/>
    <w:rsid w:val="00C94DBC"/>
    <w:rsid w:val="00C95FE3"/>
    <w:rsid w:val="00C96838"/>
    <w:rsid w:val="00C9736D"/>
    <w:rsid w:val="00C976DD"/>
    <w:rsid w:val="00C97A20"/>
    <w:rsid w:val="00C97F1E"/>
    <w:rsid w:val="00CA01FC"/>
    <w:rsid w:val="00CA066C"/>
    <w:rsid w:val="00CA0C29"/>
    <w:rsid w:val="00CA0C33"/>
    <w:rsid w:val="00CA25BC"/>
    <w:rsid w:val="00CA2EFB"/>
    <w:rsid w:val="00CA3144"/>
    <w:rsid w:val="00CA4526"/>
    <w:rsid w:val="00CA4BCB"/>
    <w:rsid w:val="00CB0594"/>
    <w:rsid w:val="00CB0D30"/>
    <w:rsid w:val="00CB0EF6"/>
    <w:rsid w:val="00CB13B1"/>
    <w:rsid w:val="00CB2351"/>
    <w:rsid w:val="00CB281A"/>
    <w:rsid w:val="00CB2EB6"/>
    <w:rsid w:val="00CB2FD3"/>
    <w:rsid w:val="00CB396F"/>
    <w:rsid w:val="00CB4C3E"/>
    <w:rsid w:val="00CC008A"/>
    <w:rsid w:val="00CC0469"/>
    <w:rsid w:val="00CC0B28"/>
    <w:rsid w:val="00CC197E"/>
    <w:rsid w:val="00CC27D2"/>
    <w:rsid w:val="00CC2958"/>
    <w:rsid w:val="00CC2AA3"/>
    <w:rsid w:val="00CC392B"/>
    <w:rsid w:val="00CC4066"/>
    <w:rsid w:val="00CC5365"/>
    <w:rsid w:val="00CC59D1"/>
    <w:rsid w:val="00CD0356"/>
    <w:rsid w:val="00CD0879"/>
    <w:rsid w:val="00CD0E89"/>
    <w:rsid w:val="00CD21BC"/>
    <w:rsid w:val="00CD2840"/>
    <w:rsid w:val="00CD2F4E"/>
    <w:rsid w:val="00CD465E"/>
    <w:rsid w:val="00CD4714"/>
    <w:rsid w:val="00CD48A4"/>
    <w:rsid w:val="00CD6BDD"/>
    <w:rsid w:val="00CE0499"/>
    <w:rsid w:val="00CE26D9"/>
    <w:rsid w:val="00CE2A64"/>
    <w:rsid w:val="00CE2C17"/>
    <w:rsid w:val="00CE371E"/>
    <w:rsid w:val="00CE382B"/>
    <w:rsid w:val="00CE702A"/>
    <w:rsid w:val="00CE730C"/>
    <w:rsid w:val="00CE751A"/>
    <w:rsid w:val="00CE7915"/>
    <w:rsid w:val="00CF038B"/>
    <w:rsid w:val="00CF0E68"/>
    <w:rsid w:val="00CF18D0"/>
    <w:rsid w:val="00CF1D3D"/>
    <w:rsid w:val="00CF56E3"/>
    <w:rsid w:val="00CF5772"/>
    <w:rsid w:val="00CF6167"/>
    <w:rsid w:val="00CF6DEA"/>
    <w:rsid w:val="00D00C8E"/>
    <w:rsid w:val="00D00EC6"/>
    <w:rsid w:val="00D0132B"/>
    <w:rsid w:val="00D01CC9"/>
    <w:rsid w:val="00D01DF9"/>
    <w:rsid w:val="00D02153"/>
    <w:rsid w:val="00D026EE"/>
    <w:rsid w:val="00D02976"/>
    <w:rsid w:val="00D02E11"/>
    <w:rsid w:val="00D0397F"/>
    <w:rsid w:val="00D03A9B"/>
    <w:rsid w:val="00D0429B"/>
    <w:rsid w:val="00D044C7"/>
    <w:rsid w:val="00D047B9"/>
    <w:rsid w:val="00D04E15"/>
    <w:rsid w:val="00D065F8"/>
    <w:rsid w:val="00D06D68"/>
    <w:rsid w:val="00D06D8C"/>
    <w:rsid w:val="00D10DA2"/>
    <w:rsid w:val="00D1131C"/>
    <w:rsid w:val="00D11965"/>
    <w:rsid w:val="00D1563A"/>
    <w:rsid w:val="00D15D1A"/>
    <w:rsid w:val="00D16035"/>
    <w:rsid w:val="00D1692C"/>
    <w:rsid w:val="00D227F0"/>
    <w:rsid w:val="00D23D2D"/>
    <w:rsid w:val="00D2445E"/>
    <w:rsid w:val="00D2598D"/>
    <w:rsid w:val="00D25ACA"/>
    <w:rsid w:val="00D25D03"/>
    <w:rsid w:val="00D33A0E"/>
    <w:rsid w:val="00D33C27"/>
    <w:rsid w:val="00D33E48"/>
    <w:rsid w:val="00D3427C"/>
    <w:rsid w:val="00D3495D"/>
    <w:rsid w:val="00D34A2E"/>
    <w:rsid w:val="00D35528"/>
    <w:rsid w:val="00D35EEB"/>
    <w:rsid w:val="00D40F50"/>
    <w:rsid w:val="00D419CE"/>
    <w:rsid w:val="00D41A47"/>
    <w:rsid w:val="00D42A2A"/>
    <w:rsid w:val="00D44D5F"/>
    <w:rsid w:val="00D45075"/>
    <w:rsid w:val="00D45332"/>
    <w:rsid w:val="00D4741C"/>
    <w:rsid w:val="00D47509"/>
    <w:rsid w:val="00D51546"/>
    <w:rsid w:val="00D52DF7"/>
    <w:rsid w:val="00D5361D"/>
    <w:rsid w:val="00D5439C"/>
    <w:rsid w:val="00D545E5"/>
    <w:rsid w:val="00D54940"/>
    <w:rsid w:val="00D54F4C"/>
    <w:rsid w:val="00D55F55"/>
    <w:rsid w:val="00D5619C"/>
    <w:rsid w:val="00D56387"/>
    <w:rsid w:val="00D5672F"/>
    <w:rsid w:val="00D5721F"/>
    <w:rsid w:val="00D60630"/>
    <w:rsid w:val="00D622AD"/>
    <w:rsid w:val="00D625A8"/>
    <w:rsid w:val="00D63E07"/>
    <w:rsid w:val="00D64378"/>
    <w:rsid w:val="00D644F9"/>
    <w:rsid w:val="00D6573D"/>
    <w:rsid w:val="00D65C68"/>
    <w:rsid w:val="00D660B8"/>
    <w:rsid w:val="00D66E5D"/>
    <w:rsid w:val="00D67494"/>
    <w:rsid w:val="00D676D5"/>
    <w:rsid w:val="00D7000D"/>
    <w:rsid w:val="00D71D24"/>
    <w:rsid w:val="00D725C9"/>
    <w:rsid w:val="00D73D07"/>
    <w:rsid w:val="00D746FE"/>
    <w:rsid w:val="00D755A5"/>
    <w:rsid w:val="00D75EAC"/>
    <w:rsid w:val="00D76EBF"/>
    <w:rsid w:val="00D76EE1"/>
    <w:rsid w:val="00D80207"/>
    <w:rsid w:val="00D80403"/>
    <w:rsid w:val="00D80BCC"/>
    <w:rsid w:val="00D816D0"/>
    <w:rsid w:val="00D83F96"/>
    <w:rsid w:val="00D8404B"/>
    <w:rsid w:val="00D84741"/>
    <w:rsid w:val="00D84AEE"/>
    <w:rsid w:val="00D8511C"/>
    <w:rsid w:val="00D87029"/>
    <w:rsid w:val="00D874AC"/>
    <w:rsid w:val="00D904B9"/>
    <w:rsid w:val="00D90900"/>
    <w:rsid w:val="00D9135E"/>
    <w:rsid w:val="00D91628"/>
    <w:rsid w:val="00D929CC"/>
    <w:rsid w:val="00D9313A"/>
    <w:rsid w:val="00D93342"/>
    <w:rsid w:val="00D94236"/>
    <w:rsid w:val="00D94997"/>
    <w:rsid w:val="00D94BFC"/>
    <w:rsid w:val="00D9558B"/>
    <w:rsid w:val="00D9575E"/>
    <w:rsid w:val="00D965CF"/>
    <w:rsid w:val="00D967D5"/>
    <w:rsid w:val="00D97751"/>
    <w:rsid w:val="00DA0295"/>
    <w:rsid w:val="00DA05D0"/>
    <w:rsid w:val="00DA175F"/>
    <w:rsid w:val="00DA2F11"/>
    <w:rsid w:val="00DA4475"/>
    <w:rsid w:val="00DA5A11"/>
    <w:rsid w:val="00DA6B2E"/>
    <w:rsid w:val="00DB0E9E"/>
    <w:rsid w:val="00DB13C6"/>
    <w:rsid w:val="00DB1C06"/>
    <w:rsid w:val="00DB2230"/>
    <w:rsid w:val="00DB23E9"/>
    <w:rsid w:val="00DB27B2"/>
    <w:rsid w:val="00DB4AB1"/>
    <w:rsid w:val="00DB505C"/>
    <w:rsid w:val="00DB53DC"/>
    <w:rsid w:val="00DB7FD2"/>
    <w:rsid w:val="00DC0D0E"/>
    <w:rsid w:val="00DC1487"/>
    <w:rsid w:val="00DC24CC"/>
    <w:rsid w:val="00DC26B1"/>
    <w:rsid w:val="00DC2EBD"/>
    <w:rsid w:val="00DC3F8A"/>
    <w:rsid w:val="00DC44C9"/>
    <w:rsid w:val="00DC5CBA"/>
    <w:rsid w:val="00DC5CC0"/>
    <w:rsid w:val="00DC65EF"/>
    <w:rsid w:val="00DC6903"/>
    <w:rsid w:val="00DD1CB7"/>
    <w:rsid w:val="00DD35FE"/>
    <w:rsid w:val="00DD42D5"/>
    <w:rsid w:val="00DD4905"/>
    <w:rsid w:val="00DD5003"/>
    <w:rsid w:val="00DD500F"/>
    <w:rsid w:val="00DD6654"/>
    <w:rsid w:val="00DD66C3"/>
    <w:rsid w:val="00DD6C78"/>
    <w:rsid w:val="00DD6EE7"/>
    <w:rsid w:val="00DD7960"/>
    <w:rsid w:val="00DD7B93"/>
    <w:rsid w:val="00DE0B69"/>
    <w:rsid w:val="00DE0D45"/>
    <w:rsid w:val="00DE25E8"/>
    <w:rsid w:val="00DE281D"/>
    <w:rsid w:val="00DE2DC0"/>
    <w:rsid w:val="00DE31B5"/>
    <w:rsid w:val="00DE3920"/>
    <w:rsid w:val="00DE3D84"/>
    <w:rsid w:val="00DE42FA"/>
    <w:rsid w:val="00DE54E3"/>
    <w:rsid w:val="00DE6DC1"/>
    <w:rsid w:val="00DE7A50"/>
    <w:rsid w:val="00DF0351"/>
    <w:rsid w:val="00DF0894"/>
    <w:rsid w:val="00DF18B4"/>
    <w:rsid w:val="00DF2D20"/>
    <w:rsid w:val="00DF3C85"/>
    <w:rsid w:val="00DF4493"/>
    <w:rsid w:val="00DF5540"/>
    <w:rsid w:val="00DF74A5"/>
    <w:rsid w:val="00DF7BFF"/>
    <w:rsid w:val="00E01042"/>
    <w:rsid w:val="00E0107A"/>
    <w:rsid w:val="00E01567"/>
    <w:rsid w:val="00E01D21"/>
    <w:rsid w:val="00E03589"/>
    <w:rsid w:val="00E0570F"/>
    <w:rsid w:val="00E07BCA"/>
    <w:rsid w:val="00E11729"/>
    <w:rsid w:val="00E128B3"/>
    <w:rsid w:val="00E13EA6"/>
    <w:rsid w:val="00E141B7"/>
    <w:rsid w:val="00E15303"/>
    <w:rsid w:val="00E15A7A"/>
    <w:rsid w:val="00E15E46"/>
    <w:rsid w:val="00E15FDF"/>
    <w:rsid w:val="00E16554"/>
    <w:rsid w:val="00E1659C"/>
    <w:rsid w:val="00E17306"/>
    <w:rsid w:val="00E2050D"/>
    <w:rsid w:val="00E20742"/>
    <w:rsid w:val="00E20D36"/>
    <w:rsid w:val="00E21896"/>
    <w:rsid w:val="00E23240"/>
    <w:rsid w:val="00E24B4A"/>
    <w:rsid w:val="00E24FE0"/>
    <w:rsid w:val="00E25FF5"/>
    <w:rsid w:val="00E26DD7"/>
    <w:rsid w:val="00E30A8D"/>
    <w:rsid w:val="00E30EEF"/>
    <w:rsid w:val="00E31000"/>
    <w:rsid w:val="00E315B5"/>
    <w:rsid w:val="00E32696"/>
    <w:rsid w:val="00E32C00"/>
    <w:rsid w:val="00E337A5"/>
    <w:rsid w:val="00E34C70"/>
    <w:rsid w:val="00E3537C"/>
    <w:rsid w:val="00E35629"/>
    <w:rsid w:val="00E358D8"/>
    <w:rsid w:val="00E377A9"/>
    <w:rsid w:val="00E37808"/>
    <w:rsid w:val="00E42452"/>
    <w:rsid w:val="00E42791"/>
    <w:rsid w:val="00E42E28"/>
    <w:rsid w:val="00E4321F"/>
    <w:rsid w:val="00E43258"/>
    <w:rsid w:val="00E435E5"/>
    <w:rsid w:val="00E4406C"/>
    <w:rsid w:val="00E4453C"/>
    <w:rsid w:val="00E45C8E"/>
    <w:rsid w:val="00E460EE"/>
    <w:rsid w:val="00E464E7"/>
    <w:rsid w:val="00E51009"/>
    <w:rsid w:val="00E51A16"/>
    <w:rsid w:val="00E51C4E"/>
    <w:rsid w:val="00E52669"/>
    <w:rsid w:val="00E52821"/>
    <w:rsid w:val="00E545FB"/>
    <w:rsid w:val="00E5561B"/>
    <w:rsid w:val="00E55AD3"/>
    <w:rsid w:val="00E56D3A"/>
    <w:rsid w:val="00E60275"/>
    <w:rsid w:val="00E617A8"/>
    <w:rsid w:val="00E6184B"/>
    <w:rsid w:val="00E62E45"/>
    <w:rsid w:val="00E6346C"/>
    <w:rsid w:val="00E63739"/>
    <w:rsid w:val="00E64160"/>
    <w:rsid w:val="00E64A49"/>
    <w:rsid w:val="00E6511B"/>
    <w:rsid w:val="00E665EE"/>
    <w:rsid w:val="00E6672D"/>
    <w:rsid w:val="00E669DF"/>
    <w:rsid w:val="00E671EC"/>
    <w:rsid w:val="00E7028A"/>
    <w:rsid w:val="00E71D69"/>
    <w:rsid w:val="00E72059"/>
    <w:rsid w:val="00E73547"/>
    <w:rsid w:val="00E7397A"/>
    <w:rsid w:val="00E73DF1"/>
    <w:rsid w:val="00E753C7"/>
    <w:rsid w:val="00E75E54"/>
    <w:rsid w:val="00E77FA1"/>
    <w:rsid w:val="00E8017D"/>
    <w:rsid w:val="00E80194"/>
    <w:rsid w:val="00E82086"/>
    <w:rsid w:val="00E8312F"/>
    <w:rsid w:val="00E832B9"/>
    <w:rsid w:val="00E8463C"/>
    <w:rsid w:val="00E852E0"/>
    <w:rsid w:val="00E86ABC"/>
    <w:rsid w:val="00E87D24"/>
    <w:rsid w:val="00E90696"/>
    <w:rsid w:val="00E9094C"/>
    <w:rsid w:val="00E90FBB"/>
    <w:rsid w:val="00E92406"/>
    <w:rsid w:val="00E93EF2"/>
    <w:rsid w:val="00E9472C"/>
    <w:rsid w:val="00E949C9"/>
    <w:rsid w:val="00E94A93"/>
    <w:rsid w:val="00E965BF"/>
    <w:rsid w:val="00E977E5"/>
    <w:rsid w:val="00EA2DB5"/>
    <w:rsid w:val="00EA37BE"/>
    <w:rsid w:val="00EA4953"/>
    <w:rsid w:val="00EA5D87"/>
    <w:rsid w:val="00EB0576"/>
    <w:rsid w:val="00EB1B4D"/>
    <w:rsid w:val="00EB1BC3"/>
    <w:rsid w:val="00EB43E2"/>
    <w:rsid w:val="00EB59E1"/>
    <w:rsid w:val="00EC038D"/>
    <w:rsid w:val="00EC1F6F"/>
    <w:rsid w:val="00EC24B2"/>
    <w:rsid w:val="00EC2CE7"/>
    <w:rsid w:val="00EC3128"/>
    <w:rsid w:val="00EC5B37"/>
    <w:rsid w:val="00EC6076"/>
    <w:rsid w:val="00EC6AB2"/>
    <w:rsid w:val="00EC6D2F"/>
    <w:rsid w:val="00EC6F61"/>
    <w:rsid w:val="00EC7CB0"/>
    <w:rsid w:val="00ED0E33"/>
    <w:rsid w:val="00ED1ADF"/>
    <w:rsid w:val="00ED1DA8"/>
    <w:rsid w:val="00ED2369"/>
    <w:rsid w:val="00ED4BD5"/>
    <w:rsid w:val="00ED50A1"/>
    <w:rsid w:val="00ED58B3"/>
    <w:rsid w:val="00ED5FBA"/>
    <w:rsid w:val="00ED781C"/>
    <w:rsid w:val="00ED7D7A"/>
    <w:rsid w:val="00EE0E56"/>
    <w:rsid w:val="00EE1812"/>
    <w:rsid w:val="00EE1CF9"/>
    <w:rsid w:val="00EE2A82"/>
    <w:rsid w:val="00EE2FC1"/>
    <w:rsid w:val="00EE30AC"/>
    <w:rsid w:val="00EE3200"/>
    <w:rsid w:val="00EE34BE"/>
    <w:rsid w:val="00EE3818"/>
    <w:rsid w:val="00EE4422"/>
    <w:rsid w:val="00EE6A72"/>
    <w:rsid w:val="00EF0462"/>
    <w:rsid w:val="00EF1621"/>
    <w:rsid w:val="00EF18AA"/>
    <w:rsid w:val="00EF2578"/>
    <w:rsid w:val="00EF2DA6"/>
    <w:rsid w:val="00EF455B"/>
    <w:rsid w:val="00EF45FE"/>
    <w:rsid w:val="00EF5599"/>
    <w:rsid w:val="00EF6280"/>
    <w:rsid w:val="00EF6994"/>
    <w:rsid w:val="00EF6D37"/>
    <w:rsid w:val="00EF729D"/>
    <w:rsid w:val="00F03E98"/>
    <w:rsid w:val="00F03EC0"/>
    <w:rsid w:val="00F04682"/>
    <w:rsid w:val="00F05011"/>
    <w:rsid w:val="00F07C65"/>
    <w:rsid w:val="00F07D1D"/>
    <w:rsid w:val="00F11494"/>
    <w:rsid w:val="00F11551"/>
    <w:rsid w:val="00F12847"/>
    <w:rsid w:val="00F12A0C"/>
    <w:rsid w:val="00F13A98"/>
    <w:rsid w:val="00F13FD2"/>
    <w:rsid w:val="00F1498D"/>
    <w:rsid w:val="00F15237"/>
    <w:rsid w:val="00F17161"/>
    <w:rsid w:val="00F1771F"/>
    <w:rsid w:val="00F17953"/>
    <w:rsid w:val="00F20378"/>
    <w:rsid w:val="00F20994"/>
    <w:rsid w:val="00F232D7"/>
    <w:rsid w:val="00F2334C"/>
    <w:rsid w:val="00F2487E"/>
    <w:rsid w:val="00F25556"/>
    <w:rsid w:val="00F25DD2"/>
    <w:rsid w:val="00F30834"/>
    <w:rsid w:val="00F30C5A"/>
    <w:rsid w:val="00F319F4"/>
    <w:rsid w:val="00F31A53"/>
    <w:rsid w:val="00F320DD"/>
    <w:rsid w:val="00F3292C"/>
    <w:rsid w:val="00F33530"/>
    <w:rsid w:val="00F33688"/>
    <w:rsid w:val="00F34E33"/>
    <w:rsid w:val="00F367F2"/>
    <w:rsid w:val="00F371DE"/>
    <w:rsid w:val="00F37548"/>
    <w:rsid w:val="00F37A15"/>
    <w:rsid w:val="00F404B3"/>
    <w:rsid w:val="00F42A47"/>
    <w:rsid w:val="00F42B6D"/>
    <w:rsid w:val="00F43DAF"/>
    <w:rsid w:val="00F45357"/>
    <w:rsid w:val="00F461B3"/>
    <w:rsid w:val="00F46A10"/>
    <w:rsid w:val="00F46B1D"/>
    <w:rsid w:val="00F46FE1"/>
    <w:rsid w:val="00F47E96"/>
    <w:rsid w:val="00F50226"/>
    <w:rsid w:val="00F50497"/>
    <w:rsid w:val="00F50764"/>
    <w:rsid w:val="00F514EC"/>
    <w:rsid w:val="00F51526"/>
    <w:rsid w:val="00F519B6"/>
    <w:rsid w:val="00F54A45"/>
    <w:rsid w:val="00F54B3C"/>
    <w:rsid w:val="00F55060"/>
    <w:rsid w:val="00F556B3"/>
    <w:rsid w:val="00F55898"/>
    <w:rsid w:val="00F56BC6"/>
    <w:rsid w:val="00F611A5"/>
    <w:rsid w:val="00F62396"/>
    <w:rsid w:val="00F6391E"/>
    <w:rsid w:val="00F63B57"/>
    <w:rsid w:val="00F63C39"/>
    <w:rsid w:val="00F63CD8"/>
    <w:rsid w:val="00F646CA"/>
    <w:rsid w:val="00F647C9"/>
    <w:rsid w:val="00F648F5"/>
    <w:rsid w:val="00F64B1B"/>
    <w:rsid w:val="00F6547F"/>
    <w:rsid w:val="00F658C9"/>
    <w:rsid w:val="00F66712"/>
    <w:rsid w:val="00F66E64"/>
    <w:rsid w:val="00F701CB"/>
    <w:rsid w:val="00F7088D"/>
    <w:rsid w:val="00F70F3A"/>
    <w:rsid w:val="00F7123F"/>
    <w:rsid w:val="00F71CCC"/>
    <w:rsid w:val="00F72570"/>
    <w:rsid w:val="00F727F3"/>
    <w:rsid w:val="00F7396F"/>
    <w:rsid w:val="00F73BDC"/>
    <w:rsid w:val="00F7469C"/>
    <w:rsid w:val="00F75469"/>
    <w:rsid w:val="00F759F2"/>
    <w:rsid w:val="00F75BC1"/>
    <w:rsid w:val="00F76B27"/>
    <w:rsid w:val="00F77654"/>
    <w:rsid w:val="00F8010A"/>
    <w:rsid w:val="00F802B2"/>
    <w:rsid w:val="00F82742"/>
    <w:rsid w:val="00F82EDB"/>
    <w:rsid w:val="00F8335F"/>
    <w:rsid w:val="00F83646"/>
    <w:rsid w:val="00F8677C"/>
    <w:rsid w:val="00F87BBB"/>
    <w:rsid w:val="00F87E2F"/>
    <w:rsid w:val="00F91C09"/>
    <w:rsid w:val="00F91D00"/>
    <w:rsid w:val="00F92A79"/>
    <w:rsid w:val="00F935B9"/>
    <w:rsid w:val="00F94B18"/>
    <w:rsid w:val="00F96D30"/>
    <w:rsid w:val="00F97ACC"/>
    <w:rsid w:val="00FA2191"/>
    <w:rsid w:val="00FA225A"/>
    <w:rsid w:val="00FA2A43"/>
    <w:rsid w:val="00FA2F4D"/>
    <w:rsid w:val="00FA3F66"/>
    <w:rsid w:val="00FA4EC8"/>
    <w:rsid w:val="00FB07B6"/>
    <w:rsid w:val="00FB1122"/>
    <w:rsid w:val="00FB135D"/>
    <w:rsid w:val="00FB1370"/>
    <w:rsid w:val="00FB1C35"/>
    <w:rsid w:val="00FB1E62"/>
    <w:rsid w:val="00FB240D"/>
    <w:rsid w:val="00FB3923"/>
    <w:rsid w:val="00FB3AD7"/>
    <w:rsid w:val="00FB4C17"/>
    <w:rsid w:val="00FC0993"/>
    <w:rsid w:val="00FC2C30"/>
    <w:rsid w:val="00FC37B5"/>
    <w:rsid w:val="00FC439B"/>
    <w:rsid w:val="00FC77EE"/>
    <w:rsid w:val="00FD028B"/>
    <w:rsid w:val="00FD14EC"/>
    <w:rsid w:val="00FD18E4"/>
    <w:rsid w:val="00FD1CA6"/>
    <w:rsid w:val="00FD2A0D"/>
    <w:rsid w:val="00FD33BB"/>
    <w:rsid w:val="00FD3BCD"/>
    <w:rsid w:val="00FD3F34"/>
    <w:rsid w:val="00FD4059"/>
    <w:rsid w:val="00FD5695"/>
    <w:rsid w:val="00FD57E9"/>
    <w:rsid w:val="00FD609E"/>
    <w:rsid w:val="00FD6B2B"/>
    <w:rsid w:val="00FD6E4F"/>
    <w:rsid w:val="00FE0705"/>
    <w:rsid w:val="00FE1F57"/>
    <w:rsid w:val="00FE254D"/>
    <w:rsid w:val="00FE2C69"/>
    <w:rsid w:val="00FE35E0"/>
    <w:rsid w:val="00FE39C3"/>
    <w:rsid w:val="00FE4E43"/>
    <w:rsid w:val="00FE5BFE"/>
    <w:rsid w:val="00FE6DBE"/>
    <w:rsid w:val="00FE75CA"/>
    <w:rsid w:val="00FE7F6B"/>
    <w:rsid w:val="00FF0AA6"/>
    <w:rsid w:val="00FF149B"/>
    <w:rsid w:val="00FF2665"/>
    <w:rsid w:val="00FF3082"/>
    <w:rsid w:val="00FF4B83"/>
    <w:rsid w:val="00FF5A0F"/>
    <w:rsid w:val="00FF5DE7"/>
    <w:rsid w:val="00FF5E9C"/>
    <w:rsid w:val="00FF62DF"/>
    <w:rsid w:val="00FF748C"/>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8D434"/>
  <w15:docId w15:val="{52574CF6-6359-48B2-8370-4B9A7DF1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11B"/>
  </w:style>
  <w:style w:type="paragraph" w:styleId="Heading1">
    <w:name w:val="heading 1"/>
    <w:basedOn w:val="Normal"/>
    <w:next w:val="Normal"/>
    <w:link w:val="Heading1Char"/>
    <w:uiPriority w:val="9"/>
    <w:qFormat/>
    <w:rsid w:val="00E6511B"/>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E6511B"/>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E6511B"/>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E6511B"/>
    <w:pPr>
      <w:keepNext/>
      <w:keepLines/>
      <w:spacing w:before="40" w:after="0"/>
      <w:outlineLvl w:val="3"/>
    </w:pPr>
    <w:rPr>
      <w:i/>
      <w:iCs/>
    </w:rPr>
  </w:style>
  <w:style w:type="paragraph" w:styleId="Heading5">
    <w:name w:val="heading 5"/>
    <w:basedOn w:val="Normal"/>
    <w:next w:val="Normal"/>
    <w:link w:val="Heading5Char"/>
    <w:uiPriority w:val="9"/>
    <w:unhideWhenUsed/>
    <w:qFormat/>
    <w:rsid w:val="00E6511B"/>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unhideWhenUsed/>
    <w:qFormat/>
    <w:rsid w:val="00E6511B"/>
    <w:pPr>
      <w:keepNext/>
      <w:keepLines/>
      <w:spacing w:before="40" w:after="0"/>
      <w:outlineLvl w:val="5"/>
    </w:pPr>
  </w:style>
  <w:style w:type="paragraph" w:styleId="Heading7">
    <w:name w:val="heading 7"/>
    <w:basedOn w:val="Normal"/>
    <w:next w:val="Normal"/>
    <w:link w:val="Heading7Char"/>
    <w:uiPriority w:val="9"/>
    <w:unhideWhenUsed/>
    <w:qFormat/>
    <w:rsid w:val="00E6511B"/>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E6511B"/>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unhideWhenUsed/>
    <w:qFormat/>
    <w:rsid w:val="00E651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0420D"/>
    <w:pPr>
      <w:spacing w:after="120"/>
    </w:pPr>
    <w:rPr>
      <w:rFonts w:ascii="Tahoma" w:hAnsi="Tahoma" w:cs="Tahoma"/>
      <w:sz w:val="16"/>
      <w:szCs w:val="16"/>
    </w:rPr>
  </w:style>
  <w:style w:type="paragraph" w:customStyle="1" w:styleId="BlockQuotation">
    <w:name w:val="Block Quotation"/>
    <w:basedOn w:val="Normal"/>
    <w:rsid w:val="0050420D"/>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BodyText">
    <w:name w:val="Body Text"/>
    <w:basedOn w:val="Normal"/>
    <w:rsid w:val="0050420D"/>
    <w:pPr>
      <w:spacing w:after="240" w:line="240" w:lineRule="atLeast"/>
      <w:jc w:val="both"/>
    </w:pPr>
    <w:rPr>
      <w:rFonts w:ascii="Arial Narrow" w:hAnsi="Arial Narrow"/>
    </w:rPr>
  </w:style>
  <w:style w:type="paragraph" w:styleId="BodyTextIndent">
    <w:name w:val="Body Text Indent"/>
    <w:basedOn w:val="BodyText"/>
    <w:rsid w:val="0050420D"/>
    <w:pPr>
      <w:ind w:left="1440"/>
    </w:pPr>
  </w:style>
  <w:style w:type="paragraph" w:customStyle="1" w:styleId="BodyTextKeep">
    <w:name w:val="Body Text Keep"/>
    <w:basedOn w:val="BodyText"/>
    <w:rsid w:val="0050420D"/>
    <w:pPr>
      <w:keepNext/>
    </w:pPr>
  </w:style>
  <w:style w:type="paragraph" w:styleId="Caption">
    <w:name w:val="caption"/>
    <w:basedOn w:val="Normal"/>
    <w:next w:val="Normal"/>
    <w:uiPriority w:val="35"/>
    <w:unhideWhenUsed/>
    <w:qFormat/>
    <w:rsid w:val="00E6511B"/>
    <w:pPr>
      <w:spacing w:after="200" w:line="240" w:lineRule="auto"/>
    </w:pPr>
    <w:rPr>
      <w:i/>
      <w:iCs/>
      <w:color w:val="1F497D" w:themeColor="text2"/>
      <w:sz w:val="18"/>
      <w:szCs w:val="18"/>
    </w:rPr>
  </w:style>
  <w:style w:type="paragraph" w:customStyle="1" w:styleId="HeadingBase">
    <w:name w:val="Heading Base"/>
    <w:basedOn w:val="Normal"/>
    <w:next w:val="BodyText"/>
    <w:rsid w:val="0050420D"/>
    <w:pPr>
      <w:keepNext/>
      <w:keepLines/>
      <w:spacing w:before="140" w:after="120" w:line="220" w:lineRule="atLeast"/>
    </w:pPr>
    <w:rPr>
      <w:rFonts w:ascii="Arial Narrow" w:hAnsi="Arial Narrow"/>
      <w:spacing w:val="-4"/>
      <w:kern w:val="28"/>
    </w:rPr>
  </w:style>
  <w:style w:type="paragraph" w:styleId="Title">
    <w:name w:val="Title"/>
    <w:basedOn w:val="Normal"/>
    <w:next w:val="Normal"/>
    <w:link w:val="TitleChar"/>
    <w:uiPriority w:val="10"/>
    <w:qFormat/>
    <w:rsid w:val="00E6511B"/>
    <w:pPr>
      <w:spacing w:after="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E6511B"/>
    <w:pPr>
      <w:numPr>
        <w:ilvl w:val="1"/>
      </w:numPr>
    </w:pPr>
    <w:rPr>
      <w:color w:val="5A5A5A" w:themeColor="text1" w:themeTint="A5"/>
      <w:spacing w:val="15"/>
    </w:rPr>
  </w:style>
  <w:style w:type="paragraph" w:customStyle="1" w:styleId="ChapterSubtitle">
    <w:name w:val="Chapter Subtitle"/>
    <w:basedOn w:val="Subtitle"/>
    <w:rsid w:val="0050420D"/>
  </w:style>
  <w:style w:type="paragraph" w:customStyle="1" w:styleId="ChapterTitle">
    <w:name w:val="Chapter Title"/>
    <w:basedOn w:val="Normal"/>
    <w:rsid w:val="0050420D"/>
    <w:pPr>
      <w:spacing w:before="120" w:after="120" w:line="660" w:lineRule="exact"/>
      <w:jc w:val="center"/>
    </w:pPr>
    <w:rPr>
      <w:rFonts w:ascii="Arial Black" w:hAnsi="Arial Black"/>
      <w:color w:val="FFFFFF"/>
      <w:spacing w:val="-40"/>
      <w:sz w:val="84"/>
    </w:rPr>
  </w:style>
  <w:style w:type="character" w:styleId="CommentReference">
    <w:name w:val="annotation reference"/>
    <w:semiHidden/>
    <w:rsid w:val="0050420D"/>
    <w:rPr>
      <w:rFonts w:ascii="Arial" w:hAnsi="Arial"/>
      <w:sz w:val="16"/>
    </w:rPr>
  </w:style>
  <w:style w:type="paragraph" w:customStyle="1" w:styleId="FootnoteBase">
    <w:name w:val="Footnote Base"/>
    <w:basedOn w:val="Normal"/>
    <w:link w:val="FootnoteBaseChar"/>
    <w:rsid w:val="0050420D"/>
    <w:pPr>
      <w:keepLines/>
      <w:spacing w:after="120" w:line="200" w:lineRule="atLeast"/>
    </w:pPr>
    <w:rPr>
      <w:rFonts w:ascii="Arial Narrow" w:hAnsi="Arial Narrow"/>
      <w:sz w:val="16"/>
    </w:rPr>
  </w:style>
  <w:style w:type="paragraph" w:styleId="CommentText">
    <w:name w:val="annotation text"/>
    <w:basedOn w:val="FootnoteBase"/>
    <w:link w:val="CommentTextChar"/>
    <w:semiHidden/>
    <w:rsid w:val="0050420D"/>
  </w:style>
  <w:style w:type="paragraph" w:customStyle="1" w:styleId="CompanyName">
    <w:name w:val="Company Name"/>
    <w:basedOn w:val="Normal"/>
    <w:rsid w:val="0050420D"/>
    <w:pPr>
      <w:keepNext/>
      <w:keepLines/>
      <w:spacing w:after="120" w:line="220" w:lineRule="atLeast"/>
    </w:pPr>
    <w:rPr>
      <w:rFonts w:ascii="Arial Black" w:hAnsi="Arial Black"/>
      <w:spacing w:val="-25"/>
      <w:kern w:val="28"/>
      <w:sz w:val="32"/>
    </w:rPr>
  </w:style>
  <w:style w:type="paragraph" w:customStyle="1" w:styleId="DocumentLabel">
    <w:name w:val="Document Label"/>
    <w:basedOn w:val="Normal"/>
    <w:rsid w:val="0050420D"/>
    <w:pPr>
      <w:keepNext/>
      <w:keepLines/>
      <w:pBdr>
        <w:top w:val="single" w:sz="48" w:space="31" w:color="auto"/>
      </w:pBdr>
      <w:tabs>
        <w:tab w:val="left" w:pos="0"/>
      </w:tabs>
      <w:spacing w:before="240" w:after="500" w:line="640" w:lineRule="exact"/>
    </w:pPr>
    <w:rPr>
      <w:rFonts w:ascii="Arial Black" w:hAnsi="Arial Black"/>
      <w:b/>
      <w:spacing w:val="-48"/>
      <w:kern w:val="28"/>
      <w:sz w:val="64"/>
    </w:rPr>
  </w:style>
  <w:style w:type="character" w:styleId="Emphasis">
    <w:name w:val="Emphasis"/>
    <w:basedOn w:val="DefaultParagraphFont"/>
    <w:uiPriority w:val="20"/>
    <w:qFormat/>
    <w:rsid w:val="00E6511B"/>
    <w:rPr>
      <w:i/>
      <w:iCs/>
      <w:color w:val="auto"/>
    </w:rPr>
  </w:style>
  <w:style w:type="character" w:styleId="EndnoteReference">
    <w:name w:val="endnote reference"/>
    <w:semiHidden/>
    <w:rsid w:val="0050420D"/>
    <w:rPr>
      <w:vertAlign w:val="superscript"/>
    </w:rPr>
  </w:style>
  <w:style w:type="paragraph" w:styleId="EndnoteText">
    <w:name w:val="endnote text"/>
    <w:basedOn w:val="FootnoteBase"/>
    <w:semiHidden/>
    <w:rsid w:val="0050420D"/>
  </w:style>
  <w:style w:type="paragraph" w:customStyle="1" w:styleId="HeaderBase">
    <w:name w:val="Header Base"/>
    <w:basedOn w:val="Normal"/>
    <w:rsid w:val="0050420D"/>
    <w:pPr>
      <w:keepLines/>
      <w:tabs>
        <w:tab w:val="center" w:pos="4320"/>
        <w:tab w:val="right" w:pos="8640"/>
      </w:tabs>
      <w:spacing w:after="120" w:line="190" w:lineRule="atLeast"/>
    </w:pPr>
    <w:rPr>
      <w:rFonts w:ascii="Arial Narrow" w:hAnsi="Arial Narrow"/>
      <w:caps/>
      <w:sz w:val="15"/>
    </w:rPr>
  </w:style>
  <w:style w:type="paragraph" w:styleId="Footer">
    <w:name w:val="footer"/>
    <w:basedOn w:val="HeaderBase"/>
    <w:rsid w:val="0050420D"/>
  </w:style>
  <w:style w:type="paragraph" w:customStyle="1" w:styleId="FooterEven">
    <w:name w:val="Footer Even"/>
    <w:basedOn w:val="Footer"/>
    <w:rsid w:val="0050420D"/>
    <w:pPr>
      <w:pBdr>
        <w:top w:val="single" w:sz="6" w:space="2" w:color="auto"/>
      </w:pBdr>
      <w:spacing w:before="600"/>
    </w:pPr>
  </w:style>
  <w:style w:type="paragraph" w:customStyle="1" w:styleId="FooterFirst">
    <w:name w:val="Footer First"/>
    <w:basedOn w:val="Footer"/>
    <w:rsid w:val="0050420D"/>
    <w:pPr>
      <w:pBdr>
        <w:top w:val="single" w:sz="6" w:space="2" w:color="auto"/>
      </w:pBdr>
      <w:spacing w:before="600"/>
    </w:pPr>
  </w:style>
  <w:style w:type="paragraph" w:customStyle="1" w:styleId="FooterOdd">
    <w:name w:val="Footer Odd"/>
    <w:basedOn w:val="Footer"/>
    <w:rsid w:val="0050420D"/>
    <w:pPr>
      <w:pBdr>
        <w:top w:val="single" w:sz="6" w:space="2" w:color="auto"/>
      </w:pBdr>
      <w:spacing w:before="600"/>
    </w:pPr>
  </w:style>
  <w:style w:type="character" w:styleId="FootnoteReference">
    <w:name w:val="footnote reference"/>
    <w:semiHidden/>
    <w:rsid w:val="0050420D"/>
    <w:rPr>
      <w:vertAlign w:val="superscript"/>
    </w:rPr>
  </w:style>
  <w:style w:type="paragraph" w:styleId="FootnoteText">
    <w:name w:val="footnote text"/>
    <w:basedOn w:val="FootnoteBase"/>
    <w:semiHidden/>
    <w:rsid w:val="0050420D"/>
  </w:style>
  <w:style w:type="paragraph" w:styleId="Header">
    <w:name w:val="header"/>
    <w:basedOn w:val="HeaderBase"/>
    <w:rsid w:val="0050420D"/>
  </w:style>
  <w:style w:type="paragraph" w:customStyle="1" w:styleId="HeaderEven">
    <w:name w:val="Header Even"/>
    <w:basedOn w:val="Header"/>
    <w:rsid w:val="0050420D"/>
    <w:pPr>
      <w:pBdr>
        <w:bottom w:val="single" w:sz="6" w:space="1" w:color="auto"/>
      </w:pBdr>
      <w:spacing w:after="600"/>
    </w:pPr>
  </w:style>
  <w:style w:type="paragraph" w:customStyle="1" w:styleId="HeaderFirst">
    <w:name w:val="Header First"/>
    <w:basedOn w:val="Header"/>
    <w:rsid w:val="0050420D"/>
    <w:pPr>
      <w:pBdr>
        <w:top w:val="single" w:sz="6" w:space="2" w:color="auto"/>
      </w:pBdr>
      <w:jc w:val="right"/>
    </w:pPr>
  </w:style>
  <w:style w:type="paragraph" w:customStyle="1" w:styleId="HeaderOdd">
    <w:name w:val="Header Odd"/>
    <w:basedOn w:val="Header"/>
    <w:rsid w:val="0050420D"/>
    <w:pPr>
      <w:pBdr>
        <w:bottom w:val="single" w:sz="6" w:space="1" w:color="auto"/>
      </w:pBdr>
      <w:spacing w:after="600"/>
    </w:pPr>
  </w:style>
  <w:style w:type="paragraph" w:customStyle="1" w:styleId="PartSubtitle">
    <w:name w:val="Part Subtitle"/>
    <w:basedOn w:val="Normal"/>
    <w:next w:val="BodyText"/>
    <w:rsid w:val="0050420D"/>
    <w:pPr>
      <w:keepNext/>
      <w:spacing w:before="360" w:after="120"/>
    </w:pPr>
    <w:rPr>
      <w:rFonts w:ascii="Arial Narrow" w:hAnsi="Arial Narrow"/>
      <w:i/>
      <w:kern w:val="28"/>
      <w:sz w:val="26"/>
    </w:rPr>
  </w:style>
  <w:style w:type="paragraph" w:customStyle="1" w:styleId="PartTitle">
    <w:name w:val="Part Title"/>
    <w:basedOn w:val="Normal"/>
    <w:rsid w:val="0050420D"/>
    <w:pPr>
      <w:shd w:val="solid" w:color="auto" w:fill="auto"/>
      <w:spacing w:after="120" w:line="660" w:lineRule="exact"/>
      <w:jc w:val="center"/>
    </w:pPr>
    <w:rPr>
      <w:rFonts w:ascii="Arial Black" w:hAnsi="Arial Black"/>
      <w:color w:val="FFFFFF"/>
      <w:spacing w:val="-40"/>
      <w:sz w:val="84"/>
    </w:rPr>
  </w:style>
  <w:style w:type="paragraph" w:customStyle="1" w:styleId="SectionHeading">
    <w:name w:val="Section Heading"/>
    <w:basedOn w:val="Heading1"/>
    <w:rsid w:val="0050420D"/>
  </w:style>
  <w:style w:type="paragraph" w:customStyle="1" w:styleId="SectionLabel">
    <w:name w:val="Section Label"/>
    <w:basedOn w:val="HeadingBase"/>
    <w:next w:val="BodyText"/>
    <w:rsid w:val="0050420D"/>
    <w:pPr>
      <w:pBdr>
        <w:bottom w:val="single" w:sz="6" w:space="2" w:color="auto"/>
      </w:pBdr>
      <w:spacing w:before="360" w:after="960"/>
    </w:pPr>
    <w:rPr>
      <w:rFonts w:ascii="Arial Black" w:hAnsi="Arial Black"/>
      <w:spacing w:val="-35"/>
      <w:sz w:val="54"/>
    </w:rPr>
  </w:style>
  <w:style w:type="character" w:customStyle="1" w:styleId="Slogan">
    <w:name w:val="Slogan"/>
    <w:rsid w:val="0050420D"/>
    <w:rPr>
      <w:i/>
      <w:spacing w:val="-6"/>
      <w:sz w:val="24"/>
    </w:rPr>
  </w:style>
  <w:style w:type="paragraph" w:customStyle="1" w:styleId="SubtitleCover">
    <w:name w:val="Subtitle Cover"/>
    <w:basedOn w:val="Normal"/>
    <w:next w:val="BodyText"/>
    <w:rsid w:val="0050420D"/>
    <w:pPr>
      <w:keepNext/>
      <w:keepLines/>
      <w:pBdr>
        <w:top w:val="single" w:sz="6" w:space="24" w:color="auto"/>
      </w:pBdr>
      <w:spacing w:line="480" w:lineRule="atLeast"/>
      <w:ind w:left="835" w:right="835"/>
    </w:pPr>
    <w:rPr>
      <w:rFonts w:ascii="Arial" w:hAnsi="Arial"/>
      <w:spacing w:val="-30"/>
      <w:kern w:val="28"/>
      <w:sz w:val="48"/>
    </w:rPr>
  </w:style>
  <w:style w:type="character" w:customStyle="1" w:styleId="Superscript">
    <w:name w:val="Superscript"/>
    <w:rsid w:val="0050420D"/>
    <w:rPr>
      <w:b/>
      <w:vertAlign w:val="superscript"/>
    </w:rPr>
  </w:style>
  <w:style w:type="table" w:styleId="TableGrid">
    <w:name w:val="Table Grid"/>
    <w:basedOn w:val="TableNormal"/>
    <w:rsid w:val="00F77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AC755E"/>
    <w:pPr>
      <w:spacing w:after="120"/>
      <w:ind w:left="360"/>
    </w:pPr>
    <w:rPr>
      <w:sz w:val="16"/>
      <w:szCs w:val="16"/>
    </w:rPr>
  </w:style>
  <w:style w:type="paragraph" w:styleId="ListParagraph">
    <w:name w:val="List Paragraph"/>
    <w:basedOn w:val="Normal"/>
    <w:uiPriority w:val="34"/>
    <w:qFormat/>
    <w:rsid w:val="000D48DD"/>
    <w:pPr>
      <w:ind w:left="720"/>
      <w:contextualSpacing/>
    </w:pPr>
  </w:style>
  <w:style w:type="paragraph" w:styleId="NoSpacing">
    <w:name w:val="No Spacing"/>
    <w:uiPriority w:val="1"/>
    <w:qFormat/>
    <w:rsid w:val="00E6511B"/>
    <w:pPr>
      <w:spacing w:after="0" w:line="240" w:lineRule="auto"/>
    </w:pPr>
  </w:style>
  <w:style w:type="paragraph" w:styleId="CommentSubject">
    <w:name w:val="annotation subject"/>
    <w:basedOn w:val="CommentText"/>
    <w:next w:val="CommentText"/>
    <w:link w:val="CommentSubjectChar"/>
    <w:uiPriority w:val="99"/>
    <w:semiHidden/>
    <w:unhideWhenUsed/>
    <w:rsid w:val="00322D83"/>
    <w:pPr>
      <w:keepLines w:val="0"/>
      <w:spacing w:after="0" w:line="240" w:lineRule="auto"/>
    </w:pPr>
    <w:rPr>
      <w:b/>
      <w:bCs/>
    </w:rPr>
  </w:style>
  <w:style w:type="character" w:customStyle="1" w:styleId="FootnoteBaseChar">
    <w:name w:val="Footnote Base Char"/>
    <w:link w:val="FootnoteBase"/>
    <w:rsid w:val="00322D83"/>
    <w:rPr>
      <w:rFonts w:ascii="Arial Narrow" w:hAnsi="Arial Narrow"/>
      <w:sz w:val="16"/>
      <w:szCs w:val="24"/>
    </w:rPr>
  </w:style>
  <w:style w:type="character" w:customStyle="1" w:styleId="CommentTextChar">
    <w:name w:val="Comment Text Char"/>
    <w:link w:val="CommentText"/>
    <w:semiHidden/>
    <w:rsid w:val="00322D83"/>
    <w:rPr>
      <w:rFonts w:ascii="Arial Narrow" w:hAnsi="Arial Narrow"/>
      <w:sz w:val="16"/>
      <w:szCs w:val="24"/>
    </w:rPr>
  </w:style>
  <w:style w:type="character" w:customStyle="1" w:styleId="CommentSubjectChar">
    <w:name w:val="Comment Subject Char"/>
    <w:link w:val="CommentSubject"/>
    <w:uiPriority w:val="99"/>
    <w:semiHidden/>
    <w:rsid w:val="00322D83"/>
    <w:rPr>
      <w:rFonts w:ascii="Arial Narrow" w:hAnsi="Arial Narrow"/>
      <w:b/>
      <w:bCs/>
      <w:sz w:val="16"/>
      <w:szCs w:val="24"/>
    </w:rPr>
  </w:style>
  <w:style w:type="paragraph" w:styleId="PlainText">
    <w:name w:val="Plain Text"/>
    <w:basedOn w:val="Normal"/>
    <w:link w:val="PlainTextChar"/>
    <w:uiPriority w:val="99"/>
    <w:unhideWhenUsed/>
    <w:rsid w:val="00DD7960"/>
    <w:rPr>
      <w:rFonts w:ascii="Calibri" w:hAnsi="Calibri"/>
      <w:kern w:val="2"/>
      <w:szCs w:val="21"/>
      <w14:ligatures w14:val="standardContextual"/>
    </w:rPr>
  </w:style>
  <w:style w:type="character" w:customStyle="1" w:styleId="PlainTextChar">
    <w:name w:val="Plain Text Char"/>
    <w:basedOn w:val="DefaultParagraphFont"/>
    <w:link w:val="PlainText"/>
    <w:uiPriority w:val="99"/>
    <w:rsid w:val="00DD7960"/>
    <w:rPr>
      <w:rFonts w:ascii="Calibri" w:hAnsi="Calibri" w:cstheme="minorBidi"/>
      <w:kern w:val="2"/>
      <w:sz w:val="22"/>
      <w:szCs w:val="21"/>
      <w14:ligatures w14:val="standardContextual"/>
    </w:rPr>
  </w:style>
  <w:style w:type="character" w:customStyle="1" w:styleId="Heading1Char">
    <w:name w:val="Heading 1 Char"/>
    <w:basedOn w:val="DefaultParagraphFont"/>
    <w:link w:val="Heading1"/>
    <w:uiPriority w:val="9"/>
    <w:rsid w:val="00E6511B"/>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E6511B"/>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E6511B"/>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rsid w:val="00E6511B"/>
    <w:rPr>
      <w:i/>
      <w:iCs/>
    </w:rPr>
  </w:style>
  <w:style w:type="character" w:customStyle="1" w:styleId="Heading5Char">
    <w:name w:val="Heading 5 Char"/>
    <w:basedOn w:val="DefaultParagraphFont"/>
    <w:link w:val="Heading5"/>
    <w:uiPriority w:val="9"/>
    <w:rsid w:val="00E6511B"/>
    <w:rPr>
      <w:color w:val="404040" w:themeColor="text1" w:themeTint="BF"/>
    </w:rPr>
  </w:style>
  <w:style w:type="character" w:customStyle="1" w:styleId="Heading6Char">
    <w:name w:val="Heading 6 Char"/>
    <w:basedOn w:val="DefaultParagraphFont"/>
    <w:link w:val="Heading6"/>
    <w:uiPriority w:val="9"/>
    <w:rsid w:val="00E6511B"/>
  </w:style>
  <w:style w:type="character" w:customStyle="1" w:styleId="Heading7Char">
    <w:name w:val="Heading 7 Char"/>
    <w:basedOn w:val="DefaultParagraphFont"/>
    <w:link w:val="Heading7"/>
    <w:uiPriority w:val="9"/>
    <w:rsid w:val="00E6511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E6511B"/>
    <w:rPr>
      <w:color w:val="262626" w:themeColor="text1" w:themeTint="D9"/>
      <w:sz w:val="21"/>
      <w:szCs w:val="21"/>
    </w:rPr>
  </w:style>
  <w:style w:type="character" w:customStyle="1" w:styleId="Heading9Char">
    <w:name w:val="Heading 9 Char"/>
    <w:basedOn w:val="DefaultParagraphFont"/>
    <w:link w:val="Heading9"/>
    <w:uiPriority w:val="9"/>
    <w:rsid w:val="00E6511B"/>
    <w:rPr>
      <w:rFonts w:asciiTheme="majorHAnsi" w:eastAsiaTheme="majorEastAsia" w:hAnsiTheme="majorHAnsi" w:cstheme="majorBidi"/>
      <w:i/>
      <w:iCs/>
      <w:color w:val="262626" w:themeColor="text1" w:themeTint="D9"/>
      <w:sz w:val="21"/>
      <w:szCs w:val="21"/>
    </w:rPr>
  </w:style>
  <w:style w:type="character" w:customStyle="1" w:styleId="TitleChar">
    <w:name w:val="Title Char"/>
    <w:basedOn w:val="DefaultParagraphFont"/>
    <w:link w:val="Title"/>
    <w:uiPriority w:val="10"/>
    <w:rsid w:val="00E6511B"/>
    <w:rPr>
      <w:rFonts w:asciiTheme="majorHAnsi" w:eastAsiaTheme="majorEastAsia" w:hAnsiTheme="majorHAnsi" w:cstheme="majorBidi"/>
      <w:spacing w:val="-10"/>
      <w:sz w:val="56"/>
      <w:szCs w:val="56"/>
    </w:rPr>
  </w:style>
  <w:style w:type="character" w:customStyle="1" w:styleId="SubtitleChar">
    <w:name w:val="Subtitle Char"/>
    <w:basedOn w:val="DefaultParagraphFont"/>
    <w:link w:val="Subtitle"/>
    <w:uiPriority w:val="11"/>
    <w:rsid w:val="00E6511B"/>
    <w:rPr>
      <w:color w:val="5A5A5A" w:themeColor="text1" w:themeTint="A5"/>
      <w:spacing w:val="15"/>
    </w:rPr>
  </w:style>
  <w:style w:type="character" w:styleId="Strong">
    <w:name w:val="Strong"/>
    <w:basedOn w:val="DefaultParagraphFont"/>
    <w:uiPriority w:val="22"/>
    <w:qFormat/>
    <w:rsid w:val="00E6511B"/>
    <w:rPr>
      <w:b/>
      <w:bCs/>
      <w:color w:val="auto"/>
    </w:rPr>
  </w:style>
  <w:style w:type="paragraph" w:styleId="Quote">
    <w:name w:val="Quote"/>
    <w:basedOn w:val="Normal"/>
    <w:next w:val="Normal"/>
    <w:link w:val="QuoteChar"/>
    <w:uiPriority w:val="29"/>
    <w:qFormat/>
    <w:rsid w:val="00E6511B"/>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6511B"/>
    <w:rPr>
      <w:i/>
      <w:iCs/>
      <w:color w:val="404040" w:themeColor="text1" w:themeTint="BF"/>
    </w:rPr>
  </w:style>
  <w:style w:type="paragraph" w:styleId="IntenseQuote">
    <w:name w:val="Intense Quote"/>
    <w:basedOn w:val="Normal"/>
    <w:next w:val="Normal"/>
    <w:link w:val="IntenseQuoteChar"/>
    <w:uiPriority w:val="30"/>
    <w:qFormat/>
    <w:rsid w:val="00E6511B"/>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E6511B"/>
    <w:rPr>
      <w:i/>
      <w:iCs/>
      <w:color w:val="404040" w:themeColor="text1" w:themeTint="BF"/>
    </w:rPr>
  </w:style>
  <w:style w:type="character" w:styleId="SubtleEmphasis">
    <w:name w:val="Subtle Emphasis"/>
    <w:basedOn w:val="DefaultParagraphFont"/>
    <w:uiPriority w:val="19"/>
    <w:qFormat/>
    <w:rsid w:val="00E6511B"/>
    <w:rPr>
      <w:i/>
      <w:iCs/>
      <w:color w:val="404040" w:themeColor="text1" w:themeTint="BF"/>
    </w:rPr>
  </w:style>
  <w:style w:type="character" w:styleId="IntenseEmphasis">
    <w:name w:val="Intense Emphasis"/>
    <w:basedOn w:val="DefaultParagraphFont"/>
    <w:uiPriority w:val="21"/>
    <w:qFormat/>
    <w:rsid w:val="00E6511B"/>
    <w:rPr>
      <w:b/>
      <w:bCs/>
      <w:i/>
      <w:iCs/>
      <w:color w:val="auto"/>
    </w:rPr>
  </w:style>
  <w:style w:type="character" w:styleId="SubtleReference">
    <w:name w:val="Subtle Reference"/>
    <w:basedOn w:val="DefaultParagraphFont"/>
    <w:uiPriority w:val="31"/>
    <w:qFormat/>
    <w:rsid w:val="00E6511B"/>
    <w:rPr>
      <w:smallCaps/>
      <w:color w:val="404040" w:themeColor="text1" w:themeTint="BF"/>
    </w:rPr>
  </w:style>
  <w:style w:type="character" w:styleId="IntenseReference">
    <w:name w:val="Intense Reference"/>
    <w:basedOn w:val="DefaultParagraphFont"/>
    <w:uiPriority w:val="32"/>
    <w:qFormat/>
    <w:rsid w:val="00E6511B"/>
    <w:rPr>
      <w:b/>
      <w:bCs/>
      <w:smallCaps/>
      <w:color w:val="404040" w:themeColor="text1" w:themeTint="BF"/>
      <w:spacing w:val="5"/>
    </w:rPr>
  </w:style>
  <w:style w:type="character" w:styleId="BookTitle">
    <w:name w:val="Book Title"/>
    <w:basedOn w:val="DefaultParagraphFont"/>
    <w:uiPriority w:val="33"/>
    <w:qFormat/>
    <w:rsid w:val="00E6511B"/>
    <w:rPr>
      <w:b/>
      <w:bCs/>
      <w:i/>
      <w:iCs/>
      <w:spacing w:val="5"/>
    </w:rPr>
  </w:style>
  <w:style w:type="paragraph" w:styleId="TOCHeading">
    <w:name w:val="TOC Heading"/>
    <w:basedOn w:val="Heading1"/>
    <w:next w:val="Normal"/>
    <w:uiPriority w:val="39"/>
    <w:semiHidden/>
    <w:unhideWhenUsed/>
    <w:qFormat/>
    <w:rsid w:val="00E6511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91043">
      <w:bodyDiv w:val="1"/>
      <w:marLeft w:val="0"/>
      <w:marRight w:val="0"/>
      <w:marTop w:val="0"/>
      <w:marBottom w:val="0"/>
      <w:divBdr>
        <w:top w:val="none" w:sz="0" w:space="0" w:color="auto"/>
        <w:left w:val="none" w:sz="0" w:space="0" w:color="auto"/>
        <w:bottom w:val="none" w:sz="0" w:space="0" w:color="auto"/>
        <w:right w:val="none" w:sz="0" w:space="0" w:color="auto"/>
      </w:divBdr>
    </w:div>
    <w:div w:id="381515502">
      <w:bodyDiv w:val="1"/>
      <w:marLeft w:val="0"/>
      <w:marRight w:val="0"/>
      <w:marTop w:val="0"/>
      <w:marBottom w:val="0"/>
      <w:divBdr>
        <w:top w:val="none" w:sz="0" w:space="0" w:color="auto"/>
        <w:left w:val="none" w:sz="0" w:space="0" w:color="auto"/>
        <w:bottom w:val="none" w:sz="0" w:space="0" w:color="auto"/>
        <w:right w:val="none" w:sz="0" w:space="0" w:color="auto"/>
      </w:divBdr>
      <w:divsChild>
        <w:div w:id="1755781853">
          <w:marLeft w:val="0"/>
          <w:marRight w:val="0"/>
          <w:marTop w:val="0"/>
          <w:marBottom w:val="0"/>
          <w:divBdr>
            <w:top w:val="none" w:sz="0" w:space="0" w:color="auto"/>
            <w:left w:val="none" w:sz="0" w:space="0" w:color="auto"/>
            <w:bottom w:val="none" w:sz="0" w:space="0" w:color="auto"/>
            <w:right w:val="none" w:sz="0" w:space="0" w:color="auto"/>
          </w:divBdr>
          <w:divsChild>
            <w:div w:id="261651084">
              <w:marLeft w:val="0"/>
              <w:marRight w:val="0"/>
              <w:marTop w:val="0"/>
              <w:marBottom w:val="0"/>
              <w:divBdr>
                <w:top w:val="none" w:sz="0" w:space="0" w:color="auto"/>
                <w:left w:val="none" w:sz="0" w:space="0" w:color="auto"/>
                <w:bottom w:val="none" w:sz="0" w:space="0" w:color="auto"/>
                <w:right w:val="none" w:sz="0" w:space="0" w:color="auto"/>
              </w:divBdr>
              <w:divsChild>
                <w:div w:id="604312491">
                  <w:marLeft w:val="0"/>
                  <w:marRight w:val="0"/>
                  <w:marTop w:val="0"/>
                  <w:marBottom w:val="0"/>
                  <w:divBdr>
                    <w:top w:val="none" w:sz="0" w:space="0" w:color="auto"/>
                    <w:left w:val="none" w:sz="0" w:space="0" w:color="auto"/>
                    <w:bottom w:val="none" w:sz="0" w:space="0" w:color="auto"/>
                    <w:right w:val="none" w:sz="0" w:space="0" w:color="auto"/>
                  </w:divBdr>
                  <w:divsChild>
                    <w:div w:id="1283540864">
                      <w:marLeft w:val="0"/>
                      <w:marRight w:val="0"/>
                      <w:marTop w:val="0"/>
                      <w:marBottom w:val="0"/>
                      <w:divBdr>
                        <w:top w:val="none" w:sz="0" w:space="0" w:color="auto"/>
                        <w:left w:val="none" w:sz="0" w:space="0" w:color="auto"/>
                        <w:bottom w:val="none" w:sz="0" w:space="0" w:color="auto"/>
                        <w:right w:val="none" w:sz="0" w:space="0" w:color="auto"/>
                      </w:divBdr>
                      <w:divsChild>
                        <w:div w:id="1994530250">
                          <w:marLeft w:val="0"/>
                          <w:marRight w:val="0"/>
                          <w:marTop w:val="0"/>
                          <w:marBottom w:val="0"/>
                          <w:divBdr>
                            <w:top w:val="none" w:sz="0" w:space="0" w:color="auto"/>
                            <w:left w:val="none" w:sz="0" w:space="0" w:color="auto"/>
                            <w:bottom w:val="none" w:sz="0" w:space="0" w:color="auto"/>
                            <w:right w:val="none" w:sz="0" w:space="0" w:color="auto"/>
                          </w:divBdr>
                          <w:divsChild>
                            <w:div w:id="971440528">
                              <w:marLeft w:val="0"/>
                              <w:marRight w:val="0"/>
                              <w:marTop w:val="0"/>
                              <w:marBottom w:val="0"/>
                              <w:divBdr>
                                <w:top w:val="none" w:sz="0" w:space="0" w:color="auto"/>
                                <w:left w:val="none" w:sz="0" w:space="0" w:color="auto"/>
                                <w:bottom w:val="none" w:sz="0" w:space="0" w:color="auto"/>
                                <w:right w:val="none" w:sz="0" w:space="0" w:color="auto"/>
                              </w:divBdr>
                              <w:divsChild>
                                <w:div w:id="276641253">
                                  <w:marLeft w:val="0"/>
                                  <w:marRight w:val="0"/>
                                  <w:marTop w:val="0"/>
                                  <w:marBottom w:val="0"/>
                                  <w:divBdr>
                                    <w:top w:val="none" w:sz="0" w:space="0" w:color="auto"/>
                                    <w:left w:val="none" w:sz="0" w:space="0" w:color="auto"/>
                                    <w:bottom w:val="none" w:sz="0" w:space="0" w:color="auto"/>
                                    <w:right w:val="none" w:sz="0" w:space="0" w:color="auto"/>
                                  </w:divBdr>
                                  <w:divsChild>
                                    <w:div w:id="1954945206">
                                      <w:marLeft w:val="0"/>
                                      <w:marRight w:val="0"/>
                                      <w:marTop w:val="0"/>
                                      <w:marBottom w:val="0"/>
                                      <w:divBdr>
                                        <w:top w:val="none" w:sz="0" w:space="0" w:color="auto"/>
                                        <w:left w:val="none" w:sz="0" w:space="0" w:color="auto"/>
                                        <w:bottom w:val="none" w:sz="0" w:space="0" w:color="auto"/>
                                        <w:right w:val="none" w:sz="0" w:space="0" w:color="auto"/>
                                      </w:divBdr>
                                      <w:divsChild>
                                        <w:div w:id="240022072">
                                          <w:marLeft w:val="0"/>
                                          <w:marRight w:val="0"/>
                                          <w:marTop w:val="0"/>
                                          <w:marBottom w:val="0"/>
                                          <w:divBdr>
                                            <w:top w:val="none" w:sz="0" w:space="0" w:color="auto"/>
                                            <w:left w:val="none" w:sz="0" w:space="0" w:color="auto"/>
                                            <w:bottom w:val="none" w:sz="0" w:space="0" w:color="auto"/>
                                            <w:right w:val="none" w:sz="0" w:space="0" w:color="auto"/>
                                          </w:divBdr>
                                          <w:divsChild>
                                            <w:div w:id="2690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9544730">
      <w:bodyDiv w:val="1"/>
      <w:marLeft w:val="0"/>
      <w:marRight w:val="0"/>
      <w:marTop w:val="0"/>
      <w:marBottom w:val="0"/>
      <w:divBdr>
        <w:top w:val="none" w:sz="0" w:space="0" w:color="auto"/>
        <w:left w:val="none" w:sz="0" w:space="0" w:color="auto"/>
        <w:bottom w:val="none" w:sz="0" w:space="0" w:color="auto"/>
        <w:right w:val="none" w:sz="0" w:space="0" w:color="auto"/>
      </w:divBdr>
    </w:div>
    <w:div w:id="411859198">
      <w:bodyDiv w:val="1"/>
      <w:marLeft w:val="0"/>
      <w:marRight w:val="0"/>
      <w:marTop w:val="0"/>
      <w:marBottom w:val="0"/>
      <w:divBdr>
        <w:top w:val="none" w:sz="0" w:space="0" w:color="auto"/>
        <w:left w:val="none" w:sz="0" w:space="0" w:color="auto"/>
        <w:bottom w:val="none" w:sz="0" w:space="0" w:color="auto"/>
        <w:right w:val="none" w:sz="0" w:space="0" w:color="auto"/>
      </w:divBdr>
    </w:div>
    <w:div w:id="525413726">
      <w:bodyDiv w:val="1"/>
      <w:marLeft w:val="0"/>
      <w:marRight w:val="0"/>
      <w:marTop w:val="0"/>
      <w:marBottom w:val="0"/>
      <w:divBdr>
        <w:top w:val="none" w:sz="0" w:space="0" w:color="auto"/>
        <w:left w:val="none" w:sz="0" w:space="0" w:color="auto"/>
        <w:bottom w:val="none" w:sz="0" w:space="0" w:color="auto"/>
        <w:right w:val="none" w:sz="0" w:space="0" w:color="auto"/>
      </w:divBdr>
    </w:div>
    <w:div w:id="649165573">
      <w:bodyDiv w:val="1"/>
      <w:marLeft w:val="0"/>
      <w:marRight w:val="0"/>
      <w:marTop w:val="0"/>
      <w:marBottom w:val="0"/>
      <w:divBdr>
        <w:top w:val="none" w:sz="0" w:space="0" w:color="auto"/>
        <w:left w:val="none" w:sz="0" w:space="0" w:color="auto"/>
        <w:bottom w:val="none" w:sz="0" w:space="0" w:color="auto"/>
        <w:right w:val="none" w:sz="0" w:space="0" w:color="auto"/>
      </w:divBdr>
    </w:div>
    <w:div w:id="733508183">
      <w:bodyDiv w:val="1"/>
      <w:marLeft w:val="0"/>
      <w:marRight w:val="0"/>
      <w:marTop w:val="0"/>
      <w:marBottom w:val="0"/>
      <w:divBdr>
        <w:top w:val="none" w:sz="0" w:space="0" w:color="auto"/>
        <w:left w:val="none" w:sz="0" w:space="0" w:color="auto"/>
        <w:bottom w:val="none" w:sz="0" w:space="0" w:color="auto"/>
        <w:right w:val="none" w:sz="0" w:space="0" w:color="auto"/>
      </w:divBdr>
    </w:div>
    <w:div w:id="920528209">
      <w:bodyDiv w:val="1"/>
      <w:marLeft w:val="0"/>
      <w:marRight w:val="0"/>
      <w:marTop w:val="0"/>
      <w:marBottom w:val="0"/>
      <w:divBdr>
        <w:top w:val="none" w:sz="0" w:space="0" w:color="auto"/>
        <w:left w:val="none" w:sz="0" w:space="0" w:color="auto"/>
        <w:bottom w:val="none" w:sz="0" w:space="0" w:color="auto"/>
        <w:right w:val="none" w:sz="0" w:space="0" w:color="auto"/>
      </w:divBdr>
    </w:div>
    <w:div w:id="936596859">
      <w:bodyDiv w:val="1"/>
      <w:marLeft w:val="0"/>
      <w:marRight w:val="0"/>
      <w:marTop w:val="0"/>
      <w:marBottom w:val="0"/>
      <w:divBdr>
        <w:top w:val="none" w:sz="0" w:space="0" w:color="auto"/>
        <w:left w:val="none" w:sz="0" w:space="0" w:color="auto"/>
        <w:bottom w:val="none" w:sz="0" w:space="0" w:color="auto"/>
        <w:right w:val="none" w:sz="0" w:space="0" w:color="auto"/>
      </w:divBdr>
    </w:div>
    <w:div w:id="1050613107">
      <w:bodyDiv w:val="1"/>
      <w:marLeft w:val="0"/>
      <w:marRight w:val="0"/>
      <w:marTop w:val="0"/>
      <w:marBottom w:val="0"/>
      <w:divBdr>
        <w:top w:val="none" w:sz="0" w:space="0" w:color="auto"/>
        <w:left w:val="none" w:sz="0" w:space="0" w:color="auto"/>
        <w:bottom w:val="none" w:sz="0" w:space="0" w:color="auto"/>
        <w:right w:val="none" w:sz="0" w:space="0" w:color="auto"/>
      </w:divBdr>
    </w:div>
    <w:div w:id="1055664496">
      <w:bodyDiv w:val="1"/>
      <w:marLeft w:val="0"/>
      <w:marRight w:val="0"/>
      <w:marTop w:val="0"/>
      <w:marBottom w:val="0"/>
      <w:divBdr>
        <w:top w:val="none" w:sz="0" w:space="0" w:color="auto"/>
        <w:left w:val="none" w:sz="0" w:space="0" w:color="auto"/>
        <w:bottom w:val="none" w:sz="0" w:space="0" w:color="auto"/>
        <w:right w:val="none" w:sz="0" w:space="0" w:color="auto"/>
      </w:divBdr>
    </w:div>
    <w:div w:id="1147817284">
      <w:bodyDiv w:val="1"/>
      <w:marLeft w:val="0"/>
      <w:marRight w:val="0"/>
      <w:marTop w:val="0"/>
      <w:marBottom w:val="0"/>
      <w:divBdr>
        <w:top w:val="none" w:sz="0" w:space="0" w:color="auto"/>
        <w:left w:val="none" w:sz="0" w:space="0" w:color="auto"/>
        <w:bottom w:val="none" w:sz="0" w:space="0" w:color="auto"/>
        <w:right w:val="none" w:sz="0" w:space="0" w:color="auto"/>
      </w:divBdr>
    </w:div>
    <w:div w:id="1215894850">
      <w:bodyDiv w:val="1"/>
      <w:marLeft w:val="0"/>
      <w:marRight w:val="0"/>
      <w:marTop w:val="0"/>
      <w:marBottom w:val="0"/>
      <w:divBdr>
        <w:top w:val="none" w:sz="0" w:space="0" w:color="auto"/>
        <w:left w:val="none" w:sz="0" w:space="0" w:color="auto"/>
        <w:bottom w:val="none" w:sz="0" w:space="0" w:color="auto"/>
        <w:right w:val="none" w:sz="0" w:space="0" w:color="auto"/>
      </w:divBdr>
    </w:div>
    <w:div w:id="1459907924">
      <w:bodyDiv w:val="1"/>
      <w:marLeft w:val="0"/>
      <w:marRight w:val="0"/>
      <w:marTop w:val="0"/>
      <w:marBottom w:val="0"/>
      <w:divBdr>
        <w:top w:val="none" w:sz="0" w:space="0" w:color="auto"/>
        <w:left w:val="none" w:sz="0" w:space="0" w:color="auto"/>
        <w:bottom w:val="none" w:sz="0" w:space="0" w:color="auto"/>
        <w:right w:val="none" w:sz="0" w:space="0" w:color="auto"/>
      </w:divBdr>
    </w:div>
    <w:div w:id="1554384092">
      <w:bodyDiv w:val="1"/>
      <w:marLeft w:val="0"/>
      <w:marRight w:val="0"/>
      <w:marTop w:val="0"/>
      <w:marBottom w:val="0"/>
      <w:divBdr>
        <w:top w:val="none" w:sz="0" w:space="0" w:color="auto"/>
        <w:left w:val="none" w:sz="0" w:space="0" w:color="auto"/>
        <w:bottom w:val="none" w:sz="0" w:space="0" w:color="auto"/>
        <w:right w:val="none" w:sz="0" w:space="0" w:color="auto"/>
      </w:divBdr>
    </w:div>
    <w:div w:id="1565796043">
      <w:bodyDiv w:val="1"/>
      <w:marLeft w:val="0"/>
      <w:marRight w:val="0"/>
      <w:marTop w:val="0"/>
      <w:marBottom w:val="0"/>
      <w:divBdr>
        <w:top w:val="none" w:sz="0" w:space="0" w:color="auto"/>
        <w:left w:val="none" w:sz="0" w:space="0" w:color="auto"/>
        <w:bottom w:val="none" w:sz="0" w:space="0" w:color="auto"/>
        <w:right w:val="none" w:sz="0" w:space="0" w:color="auto"/>
      </w:divBdr>
    </w:div>
    <w:div w:id="1592931872">
      <w:bodyDiv w:val="1"/>
      <w:marLeft w:val="0"/>
      <w:marRight w:val="0"/>
      <w:marTop w:val="0"/>
      <w:marBottom w:val="0"/>
      <w:divBdr>
        <w:top w:val="none" w:sz="0" w:space="0" w:color="auto"/>
        <w:left w:val="none" w:sz="0" w:space="0" w:color="auto"/>
        <w:bottom w:val="none" w:sz="0" w:space="0" w:color="auto"/>
        <w:right w:val="none" w:sz="0" w:space="0" w:color="auto"/>
      </w:divBdr>
    </w:div>
    <w:div w:id="1619409222">
      <w:bodyDiv w:val="1"/>
      <w:marLeft w:val="0"/>
      <w:marRight w:val="0"/>
      <w:marTop w:val="0"/>
      <w:marBottom w:val="0"/>
      <w:divBdr>
        <w:top w:val="none" w:sz="0" w:space="0" w:color="auto"/>
        <w:left w:val="none" w:sz="0" w:space="0" w:color="auto"/>
        <w:bottom w:val="none" w:sz="0" w:space="0" w:color="auto"/>
        <w:right w:val="none" w:sz="0" w:space="0" w:color="auto"/>
      </w:divBdr>
    </w:div>
    <w:div w:id="1779059812">
      <w:bodyDiv w:val="1"/>
      <w:marLeft w:val="0"/>
      <w:marRight w:val="0"/>
      <w:marTop w:val="0"/>
      <w:marBottom w:val="0"/>
      <w:divBdr>
        <w:top w:val="none" w:sz="0" w:space="0" w:color="auto"/>
        <w:left w:val="none" w:sz="0" w:space="0" w:color="auto"/>
        <w:bottom w:val="none" w:sz="0" w:space="0" w:color="auto"/>
        <w:right w:val="none" w:sz="0" w:space="0" w:color="auto"/>
      </w:divBdr>
    </w:div>
    <w:div w:id="1785538481">
      <w:bodyDiv w:val="1"/>
      <w:marLeft w:val="0"/>
      <w:marRight w:val="0"/>
      <w:marTop w:val="0"/>
      <w:marBottom w:val="0"/>
      <w:divBdr>
        <w:top w:val="none" w:sz="0" w:space="0" w:color="auto"/>
        <w:left w:val="none" w:sz="0" w:space="0" w:color="auto"/>
        <w:bottom w:val="none" w:sz="0" w:space="0" w:color="auto"/>
        <w:right w:val="none" w:sz="0" w:space="0" w:color="auto"/>
      </w:divBdr>
    </w:div>
    <w:div w:id="1805390592">
      <w:bodyDiv w:val="1"/>
      <w:marLeft w:val="0"/>
      <w:marRight w:val="0"/>
      <w:marTop w:val="0"/>
      <w:marBottom w:val="0"/>
      <w:divBdr>
        <w:top w:val="none" w:sz="0" w:space="0" w:color="auto"/>
        <w:left w:val="none" w:sz="0" w:space="0" w:color="auto"/>
        <w:bottom w:val="none" w:sz="0" w:space="0" w:color="auto"/>
        <w:right w:val="none" w:sz="0" w:space="0" w:color="auto"/>
      </w:divBdr>
    </w:div>
    <w:div w:id="1916040071">
      <w:bodyDiv w:val="1"/>
      <w:marLeft w:val="0"/>
      <w:marRight w:val="0"/>
      <w:marTop w:val="0"/>
      <w:marBottom w:val="0"/>
      <w:divBdr>
        <w:top w:val="none" w:sz="0" w:space="0" w:color="auto"/>
        <w:left w:val="none" w:sz="0" w:space="0" w:color="auto"/>
        <w:bottom w:val="none" w:sz="0" w:space="0" w:color="auto"/>
        <w:right w:val="none" w:sz="0" w:space="0" w:color="auto"/>
      </w:divBdr>
    </w:div>
    <w:div w:id="1923950738">
      <w:bodyDiv w:val="1"/>
      <w:marLeft w:val="0"/>
      <w:marRight w:val="0"/>
      <w:marTop w:val="0"/>
      <w:marBottom w:val="0"/>
      <w:divBdr>
        <w:top w:val="none" w:sz="0" w:space="0" w:color="auto"/>
        <w:left w:val="none" w:sz="0" w:space="0" w:color="auto"/>
        <w:bottom w:val="none" w:sz="0" w:space="0" w:color="auto"/>
        <w:right w:val="none" w:sz="0" w:space="0" w:color="auto"/>
      </w:divBdr>
    </w:div>
    <w:div w:id="2019699839">
      <w:bodyDiv w:val="1"/>
      <w:marLeft w:val="0"/>
      <w:marRight w:val="0"/>
      <w:marTop w:val="0"/>
      <w:marBottom w:val="0"/>
      <w:divBdr>
        <w:top w:val="none" w:sz="0" w:space="0" w:color="auto"/>
        <w:left w:val="none" w:sz="0" w:space="0" w:color="auto"/>
        <w:bottom w:val="none" w:sz="0" w:space="0" w:color="auto"/>
        <w:right w:val="none" w:sz="0" w:space="0" w:color="auto"/>
      </w:divBdr>
    </w:div>
    <w:div w:id="2044206969">
      <w:bodyDiv w:val="1"/>
      <w:marLeft w:val="0"/>
      <w:marRight w:val="0"/>
      <w:marTop w:val="0"/>
      <w:marBottom w:val="0"/>
      <w:divBdr>
        <w:top w:val="none" w:sz="0" w:space="0" w:color="auto"/>
        <w:left w:val="none" w:sz="0" w:space="0" w:color="auto"/>
        <w:bottom w:val="none" w:sz="0" w:space="0" w:color="auto"/>
        <w:right w:val="none" w:sz="0" w:space="0" w:color="auto"/>
      </w:divBdr>
    </w:div>
    <w:div w:id="210399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EAFE0-5C0B-4B5C-B539-2C485D01B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1</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SEVHD Minutes 6-2-2011  (O0599865.DOC;1)</vt:lpstr>
    </vt:vector>
  </TitlesOfParts>
  <Company>WendySue Woods</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SEVHD Minutes 6-2-2011  (O0599865.DOC;1)</dc:title>
  <dc:subject>.</dc:subject>
  <dc:creator>WendySue Woods</dc:creator>
  <cp:keywords/>
  <dc:description/>
  <cp:lastModifiedBy>SEVHD /BFMC</cp:lastModifiedBy>
  <cp:revision>101</cp:revision>
  <cp:lastPrinted>2022-07-13T14:49:00Z</cp:lastPrinted>
  <dcterms:created xsi:type="dcterms:W3CDTF">2018-12-06T18:03:00Z</dcterms:created>
  <dcterms:modified xsi:type="dcterms:W3CDTF">2025-02-14T12:43:00Z</dcterms:modified>
</cp:coreProperties>
</file>